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64" w:rsidRDefault="00550536" w:rsidP="00550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710">
        <w:rPr>
          <w:rFonts w:ascii="Times New Roman" w:hAnsi="Times New Roman" w:cs="Times New Roman"/>
          <w:sz w:val="28"/>
          <w:szCs w:val="28"/>
        </w:rPr>
        <w:t>ФИНАНСОВАЯ НЕСОСТОЯТЕЛЬНОСТЬ ПРЕДПРИЯТИЯ: ПРИЧИНЫ ВОЗНИКНОВЕНИЯ И МЕТОДЫ ЕЁ ПРЕОДОЛЕНИЯ</w:t>
      </w:r>
    </w:p>
    <w:p w:rsidR="00550536" w:rsidRDefault="00550536" w:rsidP="005505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Стр_53</w:t>
      </w:r>
    </w:p>
    <w:p w:rsidR="00550536" w:rsidRDefault="00550536" w:rsidP="00550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50536" w:rsidRDefault="00550536" w:rsidP="0055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255096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0536" w:rsidRPr="000A5541" w:rsidRDefault="00550536" w:rsidP="00550536">
          <w:pPr>
            <w:pStyle w:val="a3"/>
            <w:ind w:right="567" w:firstLine="0"/>
            <w:rPr>
              <w:rFonts w:cs="Times New Roman"/>
              <w:szCs w:val="28"/>
            </w:rPr>
          </w:pPr>
        </w:p>
        <w:p w:rsidR="00550536" w:rsidRPr="000A5541" w:rsidRDefault="00550536" w:rsidP="00550536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  <w:r w:rsidRPr="000A55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A55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A55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766644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550536" w:rsidRPr="000A5541" w:rsidRDefault="00550536" w:rsidP="00550536">
          <w:pPr>
            <w:spacing w:after="0" w:line="240" w:lineRule="auto"/>
            <w:rPr>
              <w:noProof/>
              <w:sz w:val="28"/>
              <w:szCs w:val="28"/>
            </w:rPr>
          </w:pPr>
        </w:p>
        <w:p w:rsidR="00550536" w:rsidRPr="000A5541" w:rsidRDefault="00550536" w:rsidP="00550536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45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финансовой несостоятельности хозяйствующих субъектов</w:t>
            </w:r>
          </w:hyperlink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46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Сущность несостоятельности, виды, последствия и причины банкротства</w:t>
            </w:r>
          </w:hyperlink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47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Методы диагностики вероятности несостоятельности</w:t>
            </w:r>
          </w:hyperlink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48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Оценка финансовой несостоятельности пр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едприятия на примере ТОО «</w:t>
            </w:r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hyperlink>
          <w:r w:rsidRPr="000A5541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49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Анализ бухгалтерского баланса построения прогноза деятельности предприятия в условиях финансовой несостоятельности</w:t>
            </w:r>
          </w:hyperlink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50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Анализ ликвидности и рентабельности предприятия</w:t>
            </w:r>
          </w:hyperlink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51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Прогнозирование банкротства (несостоятельности) предприятия</w:t>
            </w:r>
          </w:hyperlink>
        </w:p>
        <w:p w:rsidR="00550536" w:rsidRPr="000A5541" w:rsidRDefault="00550536" w:rsidP="00550536">
          <w:pPr>
            <w:spacing w:after="0" w:line="240" w:lineRule="auto"/>
            <w:rPr>
              <w:noProof/>
              <w:sz w:val="28"/>
              <w:szCs w:val="28"/>
            </w:rPr>
          </w:pPr>
        </w:p>
        <w:p w:rsidR="00550536" w:rsidRPr="000A5541" w:rsidRDefault="00550536" w:rsidP="00550536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52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Разработка рекомендаций по стабилизации ф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инансового состояния ТОО «</w:t>
            </w:r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hyperlink>
          <w:r w:rsidRPr="000A5541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53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Рекомендуемые мероприятия по повышению ликвидности, финансовой устойчивости и эффективности деятельности предприятия</w:t>
            </w:r>
          </w:hyperlink>
        </w:p>
        <w:p w:rsidR="00550536" w:rsidRPr="000A5541" w:rsidRDefault="00550536" w:rsidP="00550536">
          <w:pPr>
            <w:pStyle w:val="2"/>
            <w:tabs>
              <w:tab w:val="right" w:leader="dot" w:pos="9345"/>
            </w:tabs>
            <w:spacing w:after="0" w:line="240" w:lineRule="auto"/>
            <w:ind w:left="0" w:right="567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54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Оценка эффективности рекомендуемых мероприятий</w:t>
            </w:r>
          </w:hyperlink>
        </w:p>
        <w:p w:rsidR="00550536" w:rsidRPr="000A5541" w:rsidRDefault="00550536" w:rsidP="00550536">
          <w:pPr>
            <w:spacing w:after="0" w:line="240" w:lineRule="auto"/>
            <w:rPr>
              <w:noProof/>
              <w:sz w:val="28"/>
              <w:szCs w:val="28"/>
            </w:rPr>
          </w:pPr>
        </w:p>
        <w:p w:rsidR="00550536" w:rsidRPr="000A5541" w:rsidRDefault="00550536" w:rsidP="00550536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55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550536" w:rsidRPr="000A5541" w:rsidRDefault="00550536" w:rsidP="00550536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550536" w:rsidRPr="000A5541" w:rsidRDefault="00550536" w:rsidP="00550536">
          <w:pPr>
            <w:pStyle w:val="11"/>
            <w:tabs>
              <w:tab w:val="right" w:leader="dot" w:pos="9345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66656" w:history="1">
            <w:r w:rsidRPr="000A5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550536" w:rsidRDefault="00550536" w:rsidP="00550536">
          <w:pPr>
            <w:spacing w:after="0" w:line="240" w:lineRule="auto"/>
            <w:ind w:right="567"/>
          </w:pPr>
          <w:r w:rsidRPr="000A554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50536" w:rsidRDefault="00550536" w:rsidP="0055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536" w:rsidRDefault="0055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50536" w:rsidRPr="00550536" w:rsidRDefault="00550536" w:rsidP="0055053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8766655"/>
      <w:r w:rsidRPr="0055053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550536" w:rsidRPr="00550536" w:rsidRDefault="00550536" w:rsidP="00550536">
      <w:pPr>
        <w:pStyle w:val="a5"/>
        <w:widowControl w:val="0"/>
        <w:tabs>
          <w:tab w:val="left" w:pos="8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536" w:rsidRPr="00550536" w:rsidRDefault="00550536" w:rsidP="00550536">
      <w:pPr>
        <w:pStyle w:val="a5"/>
        <w:widowControl w:val="0"/>
        <w:tabs>
          <w:tab w:val="left" w:pos="8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53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Проведенное исследование позволило сделать следующие выводы:</w:t>
      </w:r>
    </w:p>
    <w:p w:rsidR="00550536" w:rsidRPr="00550536" w:rsidRDefault="00550536" w:rsidP="00550536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50536">
        <w:rPr>
          <w:color w:val="000000" w:themeColor="text1"/>
          <w:sz w:val="28"/>
          <w:szCs w:val="28"/>
        </w:rPr>
        <w:t xml:space="preserve">Проведенная оценка литературных источников показала, что проблема неплатежеспособности, несостоятельности и банкротства должника, не исполняющего свои обязательства, - одна из наиболее актуальных проблем рыночной экономики. </w:t>
      </w:r>
      <w:r w:rsidRPr="00550536">
        <w:rPr>
          <w:sz w:val="28"/>
          <w:szCs w:val="28"/>
        </w:rPr>
        <w:t xml:space="preserve">Несостоятельность является качественной характеристикой неэффективности бизнеса, внешней стороной которой выступает неплатежеспособность в виде неспособности должника выполнить свои обязательства и удовлетворить требования кредиторов на какую-то определенную дату. Несостоятельное положение предприятия может закончиться как банкротством, так и его оздоровлением (санацией). Если банкротство является негативным результатом несостоятельности бизнеса, то финансовое оздоровление - позитивным. Для определения кризисного или предкризисного состояния предприятия в основном используются три методики: расчет и мониторинг индекса кредитоспособности, комплекс неформальных и формальных критериев, анализ и прогнозирование критериев платежеспособности. Традиционная методология диагностики вероятности несостоятельности предприятия основана на финансовых показателях и соответственно финансовых методах. </w:t>
      </w:r>
      <w:r w:rsidRPr="00550536">
        <w:rPr>
          <w:color w:val="000000" w:themeColor="text1"/>
          <w:sz w:val="28"/>
          <w:szCs w:val="28"/>
        </w:rPr>
        <w:t xml:space="preserve">На основе исследования теоретических положений понятия «несостоятельность» и «банкротство» мы пришли к выводу о том, что эти понятия неоднозначны и их надо разделять. Поскольку </w:t>
      </w:r>
      <w:r w:rsidRPr="00550536">
        <w:rPr>
          <w:sz w:val="28"/>
          <w:szCs w:val="28"/>
        </w:rPr>
        <w:t>согласно Закону РК от 7 марта 2014 года № 176-V «О реабилитации и банкротстве», несостоятельность –  это «установленная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взносов». При этом согласно Закону «банкротство – это признанная решением суда несостоятельность должника, являющаяся основанием для его ликвидации».</w:t>
      </w:r>
    </w:p>
    <w:p w:rsidR="00550536" w:rsidRPr="00550536" w:rsidRDefault="00550536" w:rsidP="00550536">
      <w:pPr>
        <w:rPr>
          <w:rFonts w:ascii="Times New Roman" w:hAnsi="Times New Roman" w:cs="Times New Roman"/>
          <w:sz w:val="28"/>
          <w:szCs w:val="28"/>
        </w:rPr>
      </w:pPr>
    </w:p>
    <w:p w:rsidR="00550536" w:rsidRDefault="00550536">
      <w:r>
        <w:br w:type="page"/>
      </w:r>
    </w:p>
    <w:p w:rsidR="00550536" w:rsidRPr="00550536" w:rsidRDefault="00550536" w:rsidP="0055053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bookmarkStart w:id="1" w:name="_Toc8766656"/>
      <w:r w:rsidRPr="00550536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Список использованной литературы</w:t>
      </w:r>
      <w:bookmarkEnd w:id="1"/>
    </w:p>
    <w:p w:rsidR="00550536" w:rsidRPr="00550536" w:rsidRDefault="00550536" w:rsidP="00550536">
      <w:pPr>
        <w:tabs>
          <w:tab w:val="left" w:pos="1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536" w:rsidRPr="00550536" w:rsidRDefault="00550536" w:rsidP="00550536">
      <w:pPr>
        <w:tabs>
          <w:tab w:val="left" w:pos="1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536" w:rsidRPr="00550536" w:rsidRDefault="00550536" w:rsidP="0055053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Гиляровская Л.Т. Комплексный экономический ана</w:t>
      </w:r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 хозяйственной деятельности: учебник/Л.Т. Гиляровская. - М.: Проспект, 2015.</w:t>
      </w:r>
    </w:p>
    <w:p w:rsidR="00550536" w:rsidRPr="00550536" w:rsidRDefault="00550536" w:rsidP="0055053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Методика финансового анализа деятельности коммерческих организаций: практическое пособие / </w:t>
      </w:r>
      <w:proofErr w:type="spellStart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А.Д.Шеремет</w:t>
      </w:r>
      <w:proofErr w:type="spellEnd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Е.В.Негашев</w:t>
      </w:r>
      <w:proofErr w:type="spellEnd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2-е изд., </w:t>
      </w:r>
      <w:proofErr w:type="spellStart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М.:ИНФРА</w:t>
      </w:r>
      <w:proofErr w:type="gramEnd"/>
      <w:r w:rsidRPr="00550536">
        <w:rPr>
          <w:rFonts w:ascii="Times New Roman" w:eastAsia="Times New Roman" w:hAnsi="Times New Roman" w:cs="Times New Roman"/>
          <w:sz w:val="28"/>
          <w:szCs w:val="28"/>
          <w:lang w:eastAsia="ru-RU"/>
        </w:rPr>
        <w:t>-М.2015. – 208 с.</w:t>
      </w:r>
    </w:p>
    <w:p w:rsidR="00550536" w:rsidRPr="00550536" w:rsidRDefault="00550536" w:rsidP="0055053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Ансофф</w:t>
      </w:r>
      <w:proofErr w:type="spellEnd"/>
      <w:r w:rsidRPr="0055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Стратегическое управление. пер. с англ. - М.: Экономика, 2012. - 358 с.</w:t>
      </w:r>
    </w:p>
    <w:p w:rsidR="00550536" w:rsidRPr="00550536" w:rsidRDefault="00550536" w:rsidP="0055053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Ильясов К.К. Мельников В.Д. «Финансы», </w:t>
      </w:r>
      <w:proofErr w:type="gramStart"/>
      <w:r w:rsidRPr="0055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 :L</w:t>
      </w:r>
      <w:proofErr w:type="gramEnd"/>
      <w:r w:rsidRPr="0055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2014. – 600 с.</w:t>
      </w:r>
    </w:p>
    <w:p w:rsidR="00550536" w:rsidRPr="00550536" w:rsidRDefault="00550536" w:rsidP="0055053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М.М. «Планирование деятельности фирмы» – М.: Финансы и статистика, 2012.</w:t>
      </w:r>
    </w:p>
    <w:p w:rsidR="00550536" w:rsidRDefault="00550536" w:rsidP="00550536">
      <w:bookmarkStart w:id="2" w:name="_GoBack"/>
      <w:bookmarkEnd w:id="2"/>
    </w:p>
    <w:sectPr w:rsidR="0055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126"/>
    <w:multiLevelType w:val="hybridMultilevel"/>
    <w:tmpl w:val="51F245F8"/>
    <w:lvl w:ilvl="0" w:tplc="9FEA7F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A47645"/>
    <w:multiLevelType w:val="hybridMultilevel"/>
    <w:tmpl w:val="F0C8BF56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04"/>
    <w:rsid w:val="00550536"/>
    <w:rsid w:val="007A2F04"/>
    <w:rsid w:val="008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1368"/>
  <w15:chartTrackingRefBased/>
  <w15:docId w15:val="{AABD2117-1095-4BD3-B705-0A2DA09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36"/>
  </w:style>
  <w:style w:type="paragraph" w:styleId="1">
    <w:name w:val="heading 1"/>
    <w:basedOn w:val="a"/>
    <w:next w:val="a"/>
    <w:link w:val="10"/>
    <w:uiPriority w:val="9"/>
    <w:qFormat/>
    <w:rsid w:val="00550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50536"/>
    <w:pPr>
      <w:spacing w:before="0" w:line="240" w:lineRule="auto"/>
      <w:ind w:firstLine="709"/>
      <w:jc w:val="both"/>
      <w:outlineLvl w:val="9"/>
    </w:pPr>
    <w:rPr>
      <w:rFonts w:ascii="Times New Roman" w:hAnsi="Times New Roman"/>
      <w:color w:val="000000" w:themeColor="text1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053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50536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550536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5505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0536"/>
  </w:style>
  <w:style w:type="paragraph" w:styleId="a7">
    <w:name w:val="List Paragraph"/>
    <w:aliases w:val="маркированный,Абзац списка1"/>
    <w:basedOn w:val="a"/>
    <w:link w:val="a8"/>
    <w:qFormat/>
    <w:rsid w:val="00550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маркированный Знак,Абзац списка1 Знак"/>
    <w:link w:val="a7"/>
    <w:locked/>
    <w:rsid w:val="00550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2019-10-10T09:41:00Z</dcterms:created>
  <dcterms:modified xsi:type="dcterms:W3CDTF">2019-10-10T09:44:00Z</dcterms:modified>
</cp:coreProperties>
</file>