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F5" w:rsidRDefault="00E322EA" w:rsidP="00E322EA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Дипломная работа_</w:t>
      </w:r>
      <w:r>
        <w:rPr>
          <w:rFonts w:ascii="Times New Roman" w:hAnsi="Times New Roman"/>
          <w:bCs/>
          <w:color w:val="000000"/>
          <w:sz w:val="28"/>
          <w:szCs w:val="28"/>
        </w:rPr>
        <w:t>Формирование репутации компании посредством инструментов интернет маркетинга</w:t>
      </w:r>
    </w:p>
    <w:p w:rsidR="00E322EA" w:rsidRDefault="00E322EA" w:rsidP="00E322EA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Стр_68</w:t>
      </w:r>
    </w:p>
    <w:p w:rsidR="00E322EA" w:rsidRDefault="00E322EA" w:rsidP="00E322E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СОДЕРЖАНИЕ </w:t>
      </w:r>
    </w:p>
    <w:p w:rsidR="00E322EA" w:rsidRDefault="00E322EA" w:rsidP="00E322E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highlight w:val="red"/>
        </w:rPr>
      </w:pPr>
    </w:p>
    <w:p w:rsidR="00E322EA" w:rsidRDefault="00E322EA" w:rsidP="00E322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ВВЕДЕНИЕ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E322EA" w:rsidRDefault="00E322EA" w:rsidP="00E322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Теоретические основы управления репутацией компании </w:t>
      </w:r>
    </w:p>
    <w:p w:rsidR="00E322EA" w:rsidRDefault="00E322EA" w:rsidP="00E322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посредством инструментов интернет маркетинга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 w:rsidR="00E322EA" w:rsidRDefault="00E322EA" w:rsidP="00E322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 Понятие и сущность репутации компании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</w:p>
    <w:p w:rsidR="00E322EA" w:rsidRDefault="00E322EA" w:rsidP="00E322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 Методы и направления управления репутацией компании</w:t>
      </w:r>
    </w:p>
    <w:p w:rsidR="00E322EA" w:rsidRDefault="00E322EA" w:rsidP="00E322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посредством инструментов интернет маркетинга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</w:p>
    <w:p w:rsidR="00E322EA" w:rsidRDefault="00E322EA" w:rsidP="00E322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1.3  Применение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современных технологий интернет маркетинга в       управлении репутацией компании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</w:p>
    <w:p w:rsidR="00E322EA" w:rsidRDefault="00E322EA" w:rsidP="00E322EA">
      <w:pPr>
        <w:spacing w:after="0" w:line="240" w:lineRule="auto"/>
        <w:ind w:right="-42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Особенности формирования репутации компании посредством </w:t>
      </w:r>
    </w:p>
    <w:p w:rsidR="00E322EA" w:rsidRDefault="00E322EA" w:rsidP="00E322EA">
      <w:pPr>
        <w:spacing w:after="0" w:line="240" w:lineRule="auto"/>
        <w:ind w:right="-42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инструментов интернет маркетинга </w:t>
      </w:r>
    </w:p>
    <w:p w:rsidR="00E322EA" w:rsidRDefault="00E322EA" w:rsidP="00E322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 Анализ текущей репутации компании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</w:p>
    <w:p w:rsidR="00E322EA" w:rsidRDefault="00E322EA" w:rsidP="00E322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 Исследование целевой аудитории и определение ключевых</w:t>
      </w:r>
    </w:p>
    <w:p w:rsidR="00E322EA" w:rsidRDefault="00E322EA" w:rsidP="00E322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ценностей и сообщений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322EA" w:rsidRDefault="00E322EA" w:rsidP="00E322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 Оценка этапов и анализ особенностей формирования репутации</w:t>
      </w:r>
    </w:p>
    <w:p w:rsidR="00E322EA" w:rsidRDefault="00E322EA" w:rsidP="00E322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компании посредством инструментов интернет ма</w:t>
      </w:r>
      <w:r>
        <w:rPr>
          <w:rFonts w:ascii="Times New Roman" w:hAnsi="Times New Roman"/>
          <w:color w:val="000000"/>
          <w:sz w:val="28"/>
          <w:szCs w:val="28"/>
        </w:rPr>
        <w:t>ркетинга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</w:t>
      </w:r>
    </w:p>
    <w:p w:rsidR="00E322EA" w:rsidRDefault="00E322EA" w:rsidP="00E322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Пути совершенствования управления репутацией компании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посредством  инструментов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интернет маркетинга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</w:t>
      </w:r>
    </w:p>
    <w:p w:rsidR="00E322EA" w:rsidRDefault="00E322EA" w:rsidP="00E322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 Направления совершенствования уп</w:t>
      </w:r>
      <w:r>
        <w:rPr>
          <w:rFonts w:ascii="Times New Roman" w:hAnsi="Times New Roman"/>
          <w:color w:val="000000"/>
          <w:sz w:val="28"/>
          <w:szCs w:val="28"/>
        </w:rPr>
        <w:t>равления репутацией компании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E322EA" w:rsidRDefault="00E322EA" w:rsidP="00E322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3.1.1 Выбор подходящих инструментов интернет-маркетинга для достижения целей формирования репутации компании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</w:p>
    <w:p w:rsidR="00E322EA" w:rsidRDefault="00E322EA" w:rsidP="00E322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3.1.2  Разработка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 планирование и реализация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контент-стратегии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</w:t>
      </w:r>
    </w:p>
    <w:p w:rsidR="00E322EA" w:rsidRDefault="00E322EA" w:rsidP="00E322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3.2  Оценка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эффективности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E322EA" w:rsidRDefault="00E322EA" w:rsidP="00E322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ЗАКЛЮЧЕНИЕ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</w:p>
    <w:p w:rsidR="00E322EA" w:rsidRDefault="00E322EA" w:rsidP="00E322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СПИСОК ИСПОЛЬЗОВАННЫХ ИСТОЧНИКОВ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E322EA" w:rsidRDefault="00E322EA" w:rsidP="00E322E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322EA" w:rsidRPr="00E322EA" w:rsidRDefault="00E322EA" w:rsidP="00E322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2EA">
        <w:rPr>
          <w:rFonts w:ascii="Times New Roman" w:eastAsia="Times New Roman" w:hAnsi="Times New Roman"/>
          <w:sz w:val="28"/>
          <w:szCs w:val="28"/>
          <w:lang w:eastAsia="ru-RU"/>
        </w:rPr>
        <w:t>В первом разделе дипломной работы рассмотрены теоретические основы управления репутацией компании посредством инструментов интернет маркетинга.</w:t>
      </w:r>
    </w:p>
    <w:p w:rsidR="00E322EA" w:rsidRPr="00E322EA" w:rsidRDefault="00E322EA" w:rsidP="00E322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2EA">
        <w:rPr>
          <w:rFonts w:ascii="Times New Roman" w:eastAsia="Times New Roman" w:hAnsi="Times New Roman"/>
          <w:sz w:val="28"/>
          <w:szCs w:val="28"/>
          <w:lang w:eastAsia="ru-RU"/>
        </w:rPr>
        <w:t>Репутация компании возникает с началом жизнедеятельности предприятия, ее финансово-хозяйственной деятельности, поскольку правильное управление направлено на повышение конкурентоспособности продукта или услуги.</w:t>
      </w:r>
    </w:p>
    <w:p w:rsidR="00E322EA" w:rsidRDefault="00E322EA" w:rsidP="00E322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2E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у компании имеется хороший менеджмент, доверие деловых партнеров, сохранение позиций на </w:t>
      </w:r>
      <w:proofErr w:type="gramStart"/>
      <w:r w:rsidRPr="00E322EA">
        <w:rPr>
          <w:rFonts w:ascii="Times New Roman" w:eastAsia="Times New Roman" w:hAnsi="Times New Roman"/>
          <w:sz w:val="28"/>
          <w:szCs w:val="28"/>
          <w:lang w:eastAsia="ru-RU"/>
        </w:rPr>
        <w:t>рынке  с</w:t>
      </w:r>
      <w:proofErr w:type="gramEnd"/>
      <w:r w:rsidRPr="00E322EA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одной стороны, постоянный поиск всех финансовых инструментов, отражающих достоверность управленческой отчетности и надежность, с другой стороны, одним словом, фирменного наименования коммерческой организации.</w:t>
      </w: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pStyle w:val="1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0" w:name="_Toc164572601"/>
      <w:r>
        <w:rPr>
          <w:rFonts w:ascii="Times New Roman" w:hAnsi="Times New Roman"/>
          <w:color w:val="000000"/>
          <w:sz w:val="28"/>
          <w:szCs w:val="28"/>
        </w:rPr>
        <w:t>СПИСОК ИСПОЛЬЗОВАННЫХ ИСТОЧНИКОВ</w:t>
      </w:r>
      <w:bookmarkEnd w:id="0"/>
    </w:p>
    <w:p w:rsidR="00E322EA" w:rsidRDefault="00E322EA" w:rsidP="00E322EA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22EA" w:rsidRDefault="00E322EA" w:rsidP="00E322E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Омарбеков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В.Д. Особенности деловой репутации компаний. – Алматы: Издательство LEM, 2020. – 200 с.</w:t>
      </w:r>
    </w:p>
    <w:p w:rsidR="00E322EA" w:rsidRDefault="00E322EA" w:rsidP="00E322E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Горин С. В. Деловая репутация организации. - Феникс - М., 2019. - 256 c.</w:t>
      </w:r>
    </w:p>
    <w:p w:rsidR="00E322EA" w:rsidRDefault="00E322EA" w:rsidP="00E322E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Ахметова С.М. Деловая репутация организаций. - Алматы: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Ғылым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2019. – 300 с.</w:t>
      </w:r>
    </w:p>
    <w:p w:rsidR="00E322EA" w:rsidRDefault="00E322EA" w:rsidP="00E322E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Сусова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 С. Деловая репутация как неотъемлемый элемент повышения конкурентоспособности. - М., 2019. - 472 c.</w:t>
      </w:r>
    </w:p>
    <w:p w:rsidR="00E322EA" w:rsidRDefault="00E322EA" w:rsidP="00E322E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Суйлеменов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С.Д. Основы менеджмента казахстанских компаний. - Алматы: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Санат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2021. – 190 с.</w:t>
      </w:r>
    </w:p>
    <w:p w:rsidR="00E322EA" w:rsidRDefault="00E322EA" w:rsidP="00E322EA">
      <w:pPr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E322EA" w:rsidRDefault="00E322EA" w:rsidP="00E322EA"/>
    <w:sectPr w:rsidR="00E3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C01FE"/>
    <w:multiLevelType w:val="hybridMultilevel"/>
    <w:tmpl w:val="FD9A975E"/>
    <w:lvl w:ilvl="0" w:tplc="819A7C0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8E"/>
    <w:rsid w:val="00C9028E"/>
    <w:rsid w:val="00CE6DF5"/>
    <w:rsid w:val="00E3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5E3B"/>
  <w15:chartTrackingRefBased/>
  <w15:docId w15:val="{BE0F4292-DDB4-41EA-B43A-6D3085E3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2EA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2E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2024-11-05T07:15:00Z</dcterms:created>
  <dcterms:modified xsi:type="dcterms:W3CDTF">2024-11-05T07:18:00Z</dcterms:modified>
</cp:coreProperties>
</file>