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E3" w:rsidRDefault="00D05C16" w:rsidP="00D05C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5C1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05C16">
        <w:rPr>
          <w:rFonts w:ascii="Times New Roman" w:hAnsi="Times New Roman" w:cs="Times New Roman"/>
          <w:sz w:val="28"/>
          <w:szCs w:val="28"/>
        </w:rPr>
        <w:t>_</w:t>
      </w:r>
      <w:r w:rsidRPr="00D05C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5C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Исполнительное производство в системе казахстанского права</w:t>
      </w:r>
    </w:p>
    <w:p w:rsidR="00D05C16" w:rsidRDefault="00D05C16" w:rsidP="00D05C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Стр_64</w:t>
      </w:r>
    </w:p>
    <w:p w:rsidR="00D05C16" w:rsidRPr="00D05C16" w:rsidRDefault="00D05C16" w:rsidP="00D05C16">
      <w:pPr>
        <w:pageBreakBefore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fldChar w:fldCharType="begin"/>
      </w: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instrText xml:space="preserve"> TOC </w:instrText>
      </w: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fldChar w:fldCharType="separate"/>
      </w:r>
      <w:hyperlink w:anchor="__RefHeading__20081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Введение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83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1 Теоретические аспекты функционирования исполнительного производства в системе юрисдикционной деятельности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85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1.1 Становление и развитие законодательства об исполнительном производстве в Казахстане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87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1.2 Понятие и принципы исполнительного производства</w:t>
        </w:r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ab/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89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1.3 Классификация субъектов исполнительного производства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91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2 Особенности совершения исполнительного производства в Республике Казахстан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93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2.1 Порядок, сроки возбуждения исполнительного производства и исполнения исполнительных документов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95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 xml:space="preserve">2.2 Особенности обращения взыскания на отдельные виды имущества 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97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2.3 Порядок исполнения решений по неимущественным делам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099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2.4 Административный и судебный порядок обжалования решений, действий или бездействия судебных исполнителей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101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3 Основные проблемы законодательства об исполнительном производстве и пути их решения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103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3.1 Анализ актуальных проблем развития исполнительного производства в Казахстане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105_1972658800" w:history="1">
        <w:r w:rsidRPr="00D05C16">
          <w:rPr>
            <w:rFonts w:ascii="Times New Roman" w:eastAsia="Arial Unicode MS" w:hAnsi="Times New Roman" w:cs="Times New Roman"/>
            <w:sz w:val="28"/>
            <w:szCs w:val="28"/>
            <w:lang w:eastAsia="ar-SA"/>
          </w:rPr>
          <w:t>3.2 Разработка рекомендаций по совершенствованию законодательства РК в сфере исполнительного производства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107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Заключение</w:t>
        </w:r>
      </w:hyperlink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tabs>
          <w:tab w:val="right" w:leader="dot" w:pos="963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hyperlink w:anchor="__RefHeading__20109_1972658800" w:history="1">
        <w:r w:rsidRPr="00D05C16">
          <w:rPr>
            <w:rFonts w:ascii="Times New Roman" w:eastAsia="Arial Unicode MS" w:hAnsi="Times New Roman" w:cs="Times New Roman"/>
            <w:b/>
            <w:sz w:val="28"/>
            <w:szCs w:val="28"/>
            <w:lang w:eastAsia="ar-SA"/>
          </w:rPr>
          <w:t>Список использованной литературы</w:t>
        </w:r>
      </w:hyperlink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fldChar w:fldCharType="end"/>
      </w:r>
      <w:hyperlink w:anchor="_Toc4829894" w:history="1"/>
    </w:p>
    <w:p w:rsidR="00D05C16" w:rsidRDefault="00D0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C16" w:rsidRPr="00D05C16" w:rsidRDefault="00D05C16" w:rsidP="00D05C16">
      <w:pPr>
        <w:keepNext/>
        <w:keepLines/>
        <w:pageBreakBefore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bookmarkStart w:id="0" w:name="_Toc4829907"/>
      <w:r w:rsidRPr="00D05C16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lastRenderedPageBreak/>
        <w:t>Заключение</w:t>
      </w:r>
      <w:bookmarkEnd w:id="0"/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Проведенное в дипломной работе исследование особенностей развития исполнительного производства в Республике Казахстан позволило сделать следующие выводы:</w:t>
      </w:r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1. Несмотря на довольно продолжительную историю развития института исполнительного производства на сегодняшний день в литературе не выработано единого общепринятого определения данного понятия. </w:t>
      </w:r>
      <w:r w:rsidRPr="00D05C16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На основе мнения различных авторов составлено обобщенное определение - исполнительное производство представляет собой определенный вид деятельности, связанный с принудительным исполнением судебных актов, актов других органов и должностных лиц по передаче физическим и юридическим лицам или соответствующим бюджетам денежных средств либо другого имущества, совершение в их пользу определенного рода действий или воздержание от совершения определенных действий с целью защиты прав, свобод и законных интересов граждан, организаций. Исполнительное производство в Республике Казахстан осуществляется с учетом определенных принципов, в числе которых принципы 1) законности; 2) своевременности и прозрачности совершения исполнительных действий и применения мер принудительного исполнения; 3) принцип уважения чести и достоинства человека; 4) неприкосновенности минимума имущества, необходимого для существования должника и членов его семьи; 5) </w:t>
      </w:r>
      <w:proofErr w:type="spellStart"/>
      <w:r w:rsidRPr="00D05C16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соотносимости</w:t>
      </w:r>
      <w:proofErr w:type="spellEnd"/>
      <w:r w:rsidRPr="00D05C16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 объема требований взыскателя и мер принудительного исполнения; 6)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очереди; 7) возмещения за счет должника расходов по принудительному исполнению исполнительного документа; 8) свободы обжалования в суде процессуальных действий и постановлений судебного исполнителя. </w:t>
      </w:r>
    </w:p>
    <w:p w:rsidR="00D05C16" w:rsidRDefault="00D0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C16" w:rsidRPr="00D05C16" w:rsidRDefault="00D05C16" w:rsidP="00D05C16">
      <w:pPr>
        <w:keepNext/>
        <w:keepLines/>
        <w:pageBreakBefore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2E74B5"/>
          <w:sz w:val="28"/>
          <w:szCs w:val="28"/>
          <w:lang w:eastAsia="ar-SA"/>
        </w:rPr>
      </w:pPr>
      <w:bookmarkStart w:id="1" w:name="_Toc4829908"/>
      <w:r w:rsidRPr="00D05C16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lastRenderedPageBreak/>
        <w:t>Список использованной литературы</w:t>
      </w:r>
      <w:bookmarkEnd w:id="1"/>
    </w:p>
    <w:p w:rsidR="00D05C16" w:rsidRPr="00D05C16" w:rsidRDefault="00D05C16" w:rsidP="00D05C1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05C16" w:rsidRPr="00D05C16" w:rsidRDefault="00D05C16" w:rsidP="00D05C16">
      <w:pPr>
        <w:numPr>
          <w:ilvl w:val="0"/>
          <w:numId w:val="1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Постановления Верховного Совета </w:t>
      </w:r>
      <w:proofErr w:type="spellStart"/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КазССР</w:t>
      </w:r>
      <w:proofErr w:type="spellEnd"/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от 25 октября 1990 г. «О Декларации о государственном суверенитете Республики Казахстан» // https://zakon.uchet.kz (по состоянию на 25 октября 1990 г.)</w:t>
      </w:r>
    </w:p>
    <w:p w:rsidR="00D05C16" w:rsidRPr="00D05C16" w:rsidRDefault="00D05C16" w:rsidP="00D05C16">
      <w:pPr>
        <w:numPr>
          <w:ilvl w:val="0"/>
          <w:numId w:val="1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Постановление Президента РК Н.А. Назарбаева 12 февраля 1994 года №1</w:t>
      </w:r>
      <w:bookmarkStart w:id="2" w:name="_GoBack"/>
      <w:bookmarkEnd w:id="2"/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569 «О государственной программе правовой реформы в Республике Казахстан» // http://adilet.zan.kz (утратил силу Указом Президента Республики Казахстан от 9 января 2006 года № 1696).</w:t>
      </w:r>
    </w:p>
    <w:p w:rsidR="00D05C16" w:rsidRPr="00D05C16" w:rsidRDefault="00D05C16" w:rsidP="00D05C16">
      <w:pPr>
        <w:numPr>
          <w:ilvl w:val="0"/>
          <w:numId w:val="1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spellStart"/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Аблаева</w:t>
      </w:r>
      <w:proofErr w:type="spellEnd"/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Э.Б. Современное состояние и направления развития исполнительного производства в Казахстане // Социально-политические науки. 2017. №1. – С. 186-191</w:t>
      </w:r>
    </w:p>
    <w:p w:rsidR="00D05C16" w:rsidRPr="00D05C16" w:rsidRDefault="00D05C16" w:rsidP="00D05C16">
      <w:pPr>
        <w:numPr>
          <w:ilvl w:val="0"/>
          <w:numId w:val="1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Закон Республики Казахстан от 30 июня 1998 года № 253-I «Об исполнительном производстве и статусе судебных исполнителей» // https://online.zakon.kz (утратил силу Законом РК от 2 апреля 2010 года № 261-IV).</w:t>
      </w:r>
    </w:p>
    <w:p w:rsidR="00D05C16" w:rsidRPr="00D05C16" w:rsidRDefault="00D05C16" w:rsidP="00D05C16">
      <w:pPr>
        <w:numPr>
          <w:ilvl w:val="0"/>
          <w:numId w:val="1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05C1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Постановление Правительства Республики Казахстан от 5 июля 1999 года № 931 Вопросы Комитета по исполнению судебных постановлений Министерства юстиции Республики Казахстан // https://online.zakon.kz (утратило силу в соответствии с постановлением Правительства РК от 14.04.2001 г. № 494).</w:t>
      </w:r>
    </w:p>
    <w:p w:rsidR="00D05C16" w:rsidRPr="00D05C16" w:rsidRDefault="00D05C16" w:rsidP="00D05C16">
      <w:pPr>
        <w:rPr>
          <w:rFonts w:ascii="Times New Roman" w:hAnsi="Times New Roman" w:cs="Times New Roman"/>
          <w:sz w:val="28"/>
          <w:szCs w:val="28"/>
        </w:rPr>
      </w:pPr>
    </w:p>
    <w:sectPr w:rsidR="00D05C16" w:rsidRPr="00D0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0B26"/>
    <w:multiLevelType w:val="hybridMultilevel"/>
    <w:tmpl w:val="8168178E"/>
    <w:lvl w:ilvl="0" w:tplc="5F48D7C6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4"/>
    <w:rsid w:val="00435CE3"/>
    <w:rsid w:val="00D05C16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6E2E"/>
  <w15:chartTrackingRefBased/>
  <w15:docId w15:val="{5EBA7875-35FB-4D02-9F7B-E72CD35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2019-10-04T09:33:00Z</dcterms:created>
  <dcterms:modified xsi:type="dcterms:W3CDTF">2019-10-04T09:40:00Z</dcterms:modified>
</cp:coreProperties>
</file>