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00" w:rsidRDefault="00021200" w:rsidP="0002120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21200">
        <w:rPr>
          <w:rStyle w:val="a3"/>
          <w:b w:val="0"/>
          <w:sz w:val="28"/>
          <w:szCs w:val="28"/>
        </w:rPr>
        <w:t>Дипломная работа</w:t>
      </w:r>
    </w:p>
    <w:p w:rsidR="009C6ED4" w:rsidRDefault="00021200" w:rsidP="0002120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21200">
        <w:rPr>
          <w:rFonts w:eastAsia="Times New Roman" w:cs="Times New Roman"/>
          <w:b/>
          <w:bCs/>
          <w:sz w:val="28"/>
          <w:szCs w:val="28"/>
          <w:lang w:eastAsia="ru-RU"/>
        </w:rPr>
        <w:t>Маркетинг банковских услуг, и роль маркетинга в развитии деятельности банка</w:t>
      </w:r>
    </w:p>
    <w:p w:rsidR="00021200" w:rsidRDefault="00021200" w:rsidP="0002120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Стр_65</w:t>
      </w:r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950870">
        <w:rPr>
          <w:sz w:val="28"/>
          <w:szCs w:val="28"/>
        </w:rPr>
        <w:fldChar w:fldCharType="begin"/>
      </w:r>
      <w:r w:rsidRPr="00950870">
        <w:rPr>
          <w:sz w:val="28"/>
          <w:szCs w:val="28"/>
        </w:rPr>
        <w:instrText xml:space="preserve"> TOC \o "1-3" \h \z \u </w:instrText>
      </w:r>
      <w:r w:rsidRPr="00950870">
        <w:rPr>
          <w:sz w:val="28"/>
          <w:szCs w:val="28"/>
        </w:rPr>
        <w:fldChar w:fldCharType="separate"/>
      </w:r>
      <w:hyperlink w:anchor="_Toc102336178" w:history="1">
        <w:r w:rsidRPr="00950870">
          <w:rPr>
            <w:rStyle w:val="a6"/>
            <w:rFonts w:cs="Times New Roman"/>
            <w:noProof/>
            <w:sz w:val="28"/>
            <w:szCs w:val="28"/>
          </w:rPr>
          <w:t>ВВЕДЕНИЕ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79" w:history="1">
        <w:r w:rsidRPr="00950870">
          <w:rPr>
            <w:rStyle w:val="a6"/>
            <w:rFonts w:cs="Times New Roman"/>
            <w:noProof/>
            <w:sz w:val="28"/>
            <w:szCs w:val="28"/>
          </w:rPr>
          <w:t>1 Теоретические основы организации банковского маркетинга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0" w:history="1">
        <w:r w:rsidRPr="00950870">
          <w:rPr>
            <w:rStyle w:val="a6"/>
            <w:rFonts w:cs="Times New Roman"/>
            <w:noProof/>
            <w:sz w:val="28"/>
            <w:szCs w:val="28"/>
          </w:rPr>
          <w:t>1.1 Сущность и необходимость банковского маркетинга в развитии деятельности банка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1" w:history="1">
        <w:r w:rsidRPr="00950870">
          <w:rPr>
            <w:rStyle w:val="a6"/>
            <w:rFonts w:cs="Times New Roman"/>
            <w:noProof/>
            <w:sz w:val="28"/>
            <w:szCs w:val="28"/>
          </w:rPr>
          <w:t>1.2 Стратегия и приемы банковского маркетинга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2" w:history="1">
        <w:r w:rsidRPr="00950870">
          <w:rPr>
            <w:rStyle w:val="a6"/>
            <w:rFonts w:cs="Times New Roman"/>
            <w:noProof/>
            <w:sz w:val="28"/>
            <w:szCs w:val="28"/>
          </w:rPr>
          <w:t>1.3 Зарубежная практика организации банковского маркетинга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3" w:history="1">
        <w:r w:rsidRPr="00950870">
          <w:rPr>
            <w:rStyle w:val="a6"/>
            <w:rFonts w:cs="Times New Roman"/>
            <w:noProof/>
            <w:sz w:val="28"/>
            <w:szCs w:val="28"/>
          </w:rPr>
          <w:t xml:space="preserve">2 Действующая практика организации банковского маркетинга на примере </w:t>
        </w:r>
        <w:r>
          <w:rPr>
            <w:rStyle w:val="a6"/>
            <w:rFonts w:cs="Times New Roman"/>
            <w:noProof/>
            <w:sz w:val="28"/>
            <w:szCs w:val="28"/>
          </w:rPr>
          <w:br/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4" w:history="1">
        <w:r w:rsidRPr="00950870">
          <w:rPr>
            <w:rStyle w:val="a6"/>
            <w:rFonts w:cs="Times New Roman"/>
            <w:noProof/>
            <w:sz w:val="28"/>
            <w:szCs w:val="28"/>
          </w:rPr>
          <w:t>2.1 Организационно-экономическая и финансовая характеристика деятельности банка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5" w:history="1">
        <w:r w:rsidRPr="00950870">
          <w:rPr>
            <w:rStyle w:val="a6"/>
            <w:rFonts w:cs="Times New Roman"/>
            <w:noProof/>
            <w:sz w:val="28"/>
            <w:szCs w:val="28"/>
          </w:rPr>
          <w:t>2.2 Анализ комплекса маркетинговых операций в банке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6" w:history="1">
        <w:r w:rsidRPr="00950870">
          <w:rPr>
            <w:rStyle w:val="a6"/>
            <w:rFonts w:cs="Times New Roman"/>
            <w:noProof/>
            <w:sz w:val="28"/>
            <w:szCs w:val="28"/>
          </w:rPr>
          <w:t>2.3 Оценка экономической и социальной эффективности маркетинговой деятельности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7" w:history="1">
        <w:r w:rsidRPr="00950870">
          <w:rPr>
            <w:rStyle w:val="a6"/>
            <w:rFonts w:cs="Times New Roman"/>
            <w:noProof/>
            <w:sz w:val="28"/>
            <w:szCs w:val="28"/>
          </w:rPr>
          <w:t>3 Направления и механизмы совершенствования банковского маркетинга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8" w:history="1">
        <w:r w:rsidRPr="00950870">
          <w:rPr>
            <w:rStyle w:val="a6"/>
            <w:rFonts w:cs="Times New Roman"/>
            <w:noProof/>
            <w:sz w:val="28"/>
            <w:szCs w:val="28"/>
          </w:rPr>
          <w:t>3.1 Рекомендации по повышению эффективности маркетинговой деятельности банка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89" w:history="1">
        <w:r w:rsidRPr="00950870">
          <w:rPr>
            <w:rStyle w:val="a6"/>
            <w:rFonts w:cs="Times New Roman"/>
            <w:noProof/>
            <w:sz w:val="28"/>
            <w:szCs w:val="28"/>
          </w:rPr>
          <w:t>3.2 Мероприятия по внедрению новых инструментов банковского интернет-маркетинга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90" w:history="1">
        <w:r w:rsidRPr="00950870">
          <w:rPr>
            <w:rStyle w:val="a6"/>
            <w:rFonts w:cs="Times New Roman"/>
            <w:noProof/>
            <w:sz w:val="28"/>
            <w:szCs w:val="28"/>
          </w:rPr>
          <w:t>ЗАКЛЮЧЕНИЕ</w:t>
        </w:r>
      </w:hyperlink>
    </w:p>
    <w:p w:rsidR="00021200" w:rsidRPr="00950870" w:rsidRDefault="00021200" w:rsidP="00021200">
      <w:pPr>
        <w:pStyle w:val="11"/>
        <w:tabs>
          <w:tab w:val="right" w:leader="dot" w:pos="9628"/>
        </w:tabs>
        <w:spacing w:after="0" w:line="24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336191" w:history="1">
        <w:r w:rsidRPr="00950870">
          <w:rPr>
            <w:rStyle w:val="a6"/>
            <w:rFonts w:cs="Times New Roman"/>
            <w:noProof/>
            <w:sz w:val="28"/>
            <w:szCs w:val="28"/>
          </w:rPr>
          <w:t>СПИСОК ИСПОЛЬЗОВ</w:t>
        </w:r>
        <w:r>
          <w:rPr>
            <w:rStyle w:val="a6"/>
            <w:rFonts w:cs="Times New Roman"/>
            <w:noProof/>
            <w:sz w:val="28"/>
            <w:szCs w:val="28"/>
          </w:rPr>
          <w:t>АННЫХ ИСТОЧНИКОВ</w:t>
        </w:r>
      </w:hyperlink>
    </w:p>
    <w:p w:rsidR="00021200" w:rsidRDefault="00021200" w:rsidP="00021200">
      <w:pPr>
        <w:rPr>
          <w:sz w:val="28"/>
          <w:szCs w:val="28"/>
        </w:rPr>
      </w:pPr>
      <w:r w:rsidRPr="00950870">
        <w:rPr>
          <w:sz w:val="28"/>
          <w:szCs w:val="28"/>
        </w:rPr>
        <w:fldChar w:fldCharType="end"/>
      </w: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Pr="00950870" w:rsidRDefault="00021200" w:rsidP="00021200">
      <w:pPr>
        <w:pStyle w:val="1"/>
        <w:spacing w:before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02336190"/>
      <w:r w:rsidRPr="009508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021200" w:rsidRDefault="00021200" w:rsidP="00021200">
      <w:pPr>
        <w:tabs>
          <w:tab w:val="num" w:pos="292"/>
          <w:tab w:val="left" w:pos="993"/>
        </w:tabs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p w:rsidR="00021200" w:rsidRDefault="00021200" w:rsidP="00021200">
      <w:pPr>
        <w:tabs>
          <w:tab w:val="num" w:pos="292"/>
          <w:tab w:val="left" w:pos="993"/>
        </w:tabs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Проведённое в рамках данной работы исследование позволило сделать следующие выводы:</w:t>
      </w:r>
    </w:p>
    <w:p w:rsidR="00021200" w:rsidRPr="00994190" w:rsidRDefault="00021200" w:rsidP="00021200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</w:t>
      </w:r>
      <w:r w:rsidRPr="00994190">
        <w:rPr>
          <w:rFonts w:eastAsia="Times New Roman" w:cs="Times New Roman"/>
          <w:sz w:val="28"/>
          <w:szCs w:val="28"/>
        </w:rPr>
        <w:t>овременная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концепция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банковского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постоянно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развивается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вбирает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себя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основные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принципы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маркетинговых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концепций: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социально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ориентированного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гуманистического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индивидуального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частично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экологического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маркетинга.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Такое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развитие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сориентировало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вектор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банковского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94190">
        <w:rPr>
          <w:rFonts w:eastAsia="Times New Roman" w:cs="Times New Roman"/>
          <w:sz w:val="28"/>
          <w:szCs w:val="28"/>
        </w:rPr>
        <w:t>клиентоориентированному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подходу.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Так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данный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подход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базируется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основных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принципах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94190">
        <w:rPr>
          <w:rFonts w:eastAsia="Times New Roman" w:cs="Times New Roman"/>
          <w:sz w:val="28"/>
          <w:szCs w:val="28"/>
        </w:rPr>
        <w:t>клиентоориентированного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маркетинга,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что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свою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очередь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имеет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перекрестные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ссылки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перечисленные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выше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концепции.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основе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всего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становится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удовлетворенность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потребностей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потребителей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центрирования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процесса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создания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реализации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услуг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через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потребительскую</w:t>
      </w:r>
      <w:r>
        <w:rPr>
          <w:rFonts w:eastAsia="Times New Roman" w:cs="Times New Roman"/>
          <w:sz w:val="28"/>
          <w:szCs w:val="28"/>
        </w:rPr>
        <w:t xml:space="preserve"> </w:t>
      </w:r>
      <w:r w:rsidRPr="00994190">
        <w:rPr>
          <w:rFonts w:eastAsia="Times New Roman" w:cs="Times New Roman"/>
          <w:sz w:val="28"/>
          <w:szCs w:val="28"/>
        </w:rPr>
        <w:t>призму.</w:t>
      </w: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rPr>
          <w:sz w:val="28"/>
          <w:szCs w:val="28"/>
        </w:rPr>
      </w:pPr>
    </w:p>
    <w:p w:rsidR="00021200" w:rsidRPr="00950870" w:rsidRDefault="00021200" w:rsidP="00021200">
      <w:pPr>
        <w:pStyle w:val="1"/>
        <w:spacing w:before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02336191"/>
      <w:r w:rsidRPr="009508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</w:t>
      </w:r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ИСТОЧНИКОВ</w:t>
      </w:r>
    </w:p>
    <w:p w:rsidR="00021200" w:rsidRPr="00994190" w:rsidRDefault="00021200" w:rsidP="00021200">
      <w:pPr>
        <w:rPr>
          <w:sz w:val="28"/>
          <w:szCs w:val="28"/>
        </w:rPr>
      </w:pPr>
    </w:p>
    <w:p w:rsidR="00021200" w:rsidRPr="00994190" w:rsidRDefault="00021200" w:rsidP="00021200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94190">
        <w:rPr>
          <w:rFonts w:ascii="Times New Roman" w:hAnsi="Times New Roman"/>
          <w:sz w:val="28"/>
          <w:szCs w:val="28"/>
        </w:rPr>
        <w:t>Кулумбетова</w:t>
      </w:r>
      <w:proofErr w:type="spellEnd"/>
      <w:r w:rsidRPr="009941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банковского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маркетинга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Республике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Казахстан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190">
        <w:rPr>
          <w:rFonts w:ascii="Times New Roman" w:hAnsi="Times New Roman"/>
          <w:sz w:val="28"/>
          <w:szCs w:val="28"/>
        </w:rPr>
        <w:t>Кулумбетова</w:t>
      </w:r>
      <w:proofErr w:type="spellEnd"/>
      <w:r w:rsidRPr="009941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190">
        <w:rPr>
          <w:rFonts w:ascii="Times New Roman" w:hAnsi="Times New Roman"/>
          <w:sz w:val="28"/>
          <w:szCs w:val="28"/>
        </w:rPr>
        <w:t>Снасапина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Интеллект.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Инновации.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Инвестиции.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2018.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25-30.</w:t>
      </w:r>
    </w:p>
    <w:p w:rsidR="00021200" w:rsidRPr="00994190" w:rsidRDefault="00021200" w:rsidP="00021200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94190">
        <w:rPr>
          <w:rFonts w:ascii="Times New Roman" w:hAnsi="Times New Roman"/>
          <w:sz w:val="28"/>
          <w:szCs w:val="28"/>
        </w:rPr>
        <w:t>Жумагулова</w:t>
      </w:r>
      <w:proofErr w:type="spellEnd"/>
      <w:r w:rsidRPr="009941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маркетинговой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примере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Казахстан)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190">
        <w:rPr>
          <w:rFonts w:ascii="Times New Roman" w:hAnsi="Times New Roman"/>
          <w:sz w:val="28"/>
          <w:szCs w:val="28"/>
        </w:rPr>
        <w:t>Жумагулова</w:t>
      </w:r>
      <w:proofErr w:type="spellEnd"/>
      <w:r w:rsidRPr="009941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190">
        <w:rPr>
          <w:rFonts w:ascii="Times New Roman" w:hAnsi="Times New Roman"/>
          <w:sz w:val="28"/>
          <w:szCs w:val="28"/>
        </w:rPr>
        <w:t>Бимагамбетова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реальность.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2020.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91-94.</w:t>
      </w:r>
    </w:p>
    <w:p w:rsidR="00021200" w:rsidRPr="00994190" w:rsidRDefault="00021200" w:rsidP="00021200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94190">
        <w:rPr>
          <w:rFonts w:ascii="Times New Roman" w:hAnsi="Times New Roman"/>
          <w:sz w:val="28"/>
          <w:szCs w:val="28"/>
        </w:rPr>
        <w:t>Тулембаева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Банковский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маркетинг.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Завоевание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4190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Учебное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пособие.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2-е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изд.,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190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99419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Алматы: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Триумф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«Т»,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2007.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448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с.</w:t>
      </w:r>
    </w:p>
    <w:p w:rsidR="00021200" w:rsidRPr="00994190" w:rsidRDefault="00021200" w:rsidP="00021200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94190">
        <w:rPr>
          <w:rFonts w:ascii="Times New Roman" w:hAnsi="Times New Roman"/>
          <w:sz w:val="28"/>
          <w:szCs w:val="28"/>
        </w:rPr>
        <w:t>Момынова</w:t>
      </w:r>
      <w:proofErr w:type="spellEnd"/>
      <w:r w:rsidRPr="009941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Банковский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маркетинг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Казахстане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190">
        <w:rPr>
          <w:rFonts w:ascii="Times New Roman" w:hAnsi="Times New Roman"/>
          <w:sz w:val="28"/>
          <w:szCs w:val="28"/>
        </w:rPr>
        <w:t>Момынова</w:t>
      </w:r>
      <w:proofErr w:type="spellEnd"/>
      <w:r w:rsidRPr="009941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190">
        <w:rPr>
          <w:rFonts w:ascii="Times New Roman" w:hAnsi="Times New Roman"/>
          <w:sz w:val="28"/>
          <w:szCs w:val="28"/>
        </w:rPr>
        <w:t>Сохатская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Туран.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2018.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2(78).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171-176.</w:t>
      </w:r>
    </w:p>
    <w:p w:rsidR="00021200" w:rsidRPr="00994190" w:rsidRDefault="00021200" w:rsidP="00021200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94190">
        <w:rPr>
          <w:rFonts w:ascii="Times New Roman" w:hAnsi="Times New Roman"/>
          <w:sz w:val="28"/>
          <w:szCs w:val="28"/>
        </w:rPr>
        <w:t>Порядина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маркетинговой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банков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Казахстана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Финансовая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аналитика: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решения.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URL: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https://cyberleninka.ru/article/n/analiz-marketingovoy-deyatelnosti-kommercheskih-bankov-kazahstana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обращения: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190">
        <w:rPr>
          <w:rFonts w:ascii="Times New Roman" w:hAnsi="Times New Roman"/>
          <w:sz w:val="28"/>
          <w:szCs w:val="28"/>
        </w:rPr>
        <w:t>14.11.2021).</w:t>
      </w:r>
    </w:p>
    <w:p w:rsidR="00021200" w:rsidRDefault="00021200" w:rsidP="00021200">
      <w:pPr>
        <w:rPr>
          <w:sz w:val="28"/>
          <w:szCs w:val="28"/>
        </w:rPr>
      </w:pPr>
      <w:bookmarkStart w:id="2" w:name="_GoBack"/>
      <w:bookmarkEnd w:id="2"/>
    </w:p>
    <w:p w:rsidR="00021200" w:rsidRPr="00950870" w:rsidRDefault="00021200" w:rsidP="00021200">
      <w:pPr>
        <w:rPr>
          <w:sz w:val="28"/>
          <w:szCs w:val="28"/>
        </w:rPr>
      </w:pPr>
    </w:p>
    <w:p w:rsidR="00021200" w:rsidRDefault="00021200" w:rsidP="000212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1200" w:rsidRPr="00021200" w:rsidRDefault="00021200" w:rsidP="00021200">
      <w:pPr>
        <w:rPr>
          <w:rStyle w:val="a3"/>
          <w:b w:val="0"/>
          <w:sz w:val="28"/>
          <w:szCs w:val="28"/>
        </w:rPr>
      </w:pPr>
    </w:p>
    <w:sectPr w:rsidR="00021200" w:rsidRPr="0002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6D4"/>
    <w:multiLevelType w:val="hybridMultilevel"/>
    <w:tmpl w:val="F982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7D"/>
    <w:rsid w:val="00021200"/>
    <w:rsid w:val="005E2D7D"/>
    <w:rsid w:val="009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D3AE"/>
  <w15:chartTrackingRefBased/>
  <w15:docId w15:val="{E5B50E40-C5C5-4EC3-9C2E-5FB3A6E5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00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2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200"/>
    <w:rPr>
      <w:b/>
      <w:bCs/>
    </w:rPr>
  </w:style>
  <w:style w:type="paragraph" w:styleId="a4">
    <w:name w:val="List Paragraph"/>
    <w:aliases w:val="маркированный,List Paragraph,References,Абзац списка7,Абзац списка71,Абзац списка8,List Paragraph1,Абзац с отступом"/>
    <w:basedOn w:val="a"/>
    <w:link w:val="a5"/>
    <w:uiPriority w:val="34"/>
    <w:qFormat/>
    <w:rsid w:val="00021200"/>
    <w:pPr>
      <w:spacing w:after="200" w:line="276" w:lineRule="auto"/>
      <w:ind w:left="720" w:firstLine="709"/>
      <w:contextualSpacing/>
      <w:jc w:val="both"/>
    </w:pPr>
    <w:rPr>
      <w:rFonts w:asciiTheme="minorHAnsi" w:hAnsiTheme="minorHAnsi"/>
    </w:rPr>
  </w:style>
  <w:style w:type="character" w:customStyle="1" w:styleId="a5">
    <w:name w:val="Абзац списка Знак"/>
    <w:aliases w:val="маркированный Знак,List Paragraph Знак,References Знак,Абзац списка7 Знак,Абзац списка71 Знак,Абзац списка8 Знак,List Paragraph1 Знак,Абзац с отступом Знак"/>
    <w:link w:val="a4"/>
    <w:uiPriority w:val="34"/>
    <w:locked/>
    <w:rsid w:val="00021200"/>
  </w:style>
  <w:style w:type="character" w:styleId="a6">
    <w:name w:val="Hyperlink"/>
    <w:basedOn w:val="a0"/>
    <w:uiPriority w:val="99"/>
    <w:unhideWhenUsed/>
    <w:rsid w:val="0002120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21200"/>
    <w:pPr>
      <w:spacing w:after="100" w:line="259" w:lineRule="auto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021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2022-10-13T06:57:00Z</dcterms:created>
  <dcterms:modified xsi:type="dcterms:W3CDTF">2022-10-13T07:00:00Z</dcterms:modified>
</cp:coreProperties>
</file>