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18" w:rsidRDefault="00F4608D" w:rsidP="00F460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Др_</w:t>
      </w:r>
      <w:r w:rsidRPr="00854BEA">
        <w:rPr>
          <w:rFonts w:ascii="Times New Roman" w:hAnsi="Times New Roman"/>
          <w:b/>
          <w:sz w:val="28"/>
          <w:szCs w:val="28"/>
        </w:rPr>
        <w:t>Методы продвижения бизнеса в современном рынке Республики Казахстан</w:t>
      </w:r>
    </w:p>
    <w:p w:rsidR="00F4608D" w:rsidRPr="00F4608D" w:rsidRDefault="00F4608D" w:rsidP="00F46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8D">
        <w:rPr>
          <w:rFonts w:ascii="Times New Roman" w:hAnsi="Times New Roman" w:cs="Times New Roman"/>
          <w:b/>
          <w:sz w:val="28"/>
          <w:szCs w:val="28"/>
        </w:rPr>
        <w:t>Стр_59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608D" w:rsidRPr="00F4608D" w:rsidTr="00F4608D">
        <w:trPr>
          <w:trHeight w:val="906"/>
        </w:trPr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>1 Теоретические основы продвижения компании на рынке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>1.1 Теоретические аспек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понятия «продвижение бизнеса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>1.2 Содержание основных этапов продвижения компании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 xml:space="preserve">1.3 Методы и инструменты продвижения бизнеса на рынке 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>2 Анализ и оценка существующей стратегии продвиж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бизнеса ТОО 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>2.1 Анализ деятельности компании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>2.2 Организация процесса и стратегия продвижения ТОО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 xml:space="preserve">2.3 Оценка эффективности программы продвижения ТОО 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>3 Разработка мероприятий по совершенствованию 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тегии продвижения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</w:t>
            </w: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F4608D">
              <w:rPr>
                <w:rFonts w:ascii="Times New Roman" w:hAnsi="Times New Roman" w:cs="Times New Roman"/>
                <w:sz w:val="28"/>
                <w:szCs w:val="28"/>
              </w:rPr>
              <w:t xml:space="preserve"> рынке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 xml:space="preserve">3.1 Определение проблемных мест процесса и стратегии продвижения компании 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 xml:space="preserve">3.2 Современные методы продвижения компании на рынке как фактор повышения эффективности стратегии 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8D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Pr="000A7586" w:rsidRDefault="00F4608D" w:rsidP="00F4608D">
            <w:pPr>
              <w:pStyle w:val="1"/>
              <w:spacing w:before="0"/>
              <w:ind w:firstLine="567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0" w:name="_Toc41767626"/>
            <w:bookmarkStart w:id="1" w:name="_Toc41768431"/>
            <w:r w:rsidRPr="000A75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Заключение</w:t>
            </w:r>
            <w:bookmarkEnd w:id="0"/>
            <w:bookmarkEnd w:id="1"/>
          </w:p>
          <w:p w:rsidR="00F4608D" w:rsidRDefault="00F4608D" w:rsidP="00F460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Pr="000455A6" w:rsidRDefault="00F4608D" w:rsidP="00F460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A6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в основном связано с попытками повлиять на целевой рынок. Рекламная программа предназначена для предоставления информации о товарах или услугах потенциальным клиентам, чтобы сделать их уверенными и напомнить им о товарах или услугах. Рекламный </w:t>
            </w:r>
            <w:proofErr w:type="spellStart"/>
            <w:r w:rsidRPr="000455A6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0455A6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маркетинга связан с механизмом коммуникации. Продукт обеспечивает преимущества, распределение создает полезность места и времени, а ценообразование определяет цену продуктов, в то время как продвижение дает информацию потенциальным клиентам об этих элементах. Следовательно, промо-</w:t>
            </w:r>
            <w:proofErr w:type="spellStart"/>
            <w:r w:rsidRPr="000455A6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0455A6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в себя обмен информацией, происходящий между покупателем и продавцом. Стремление создать спрос на продукцию путем предоставления адекватной информации о качестве, характеристиках, свойствах и цене продукции потенциальным покупателям является продвижением.</w:t>
            </w: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Pr="000A7586" w:rsidRDefault="00F4608D" w:rsidP="00F4608D">
            <w:pPr>
              <w:pStyle w:val="1"/>
              <w:spacing w:before="0"/>
              <w:ind w:firstLine="567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2" w:name="_Toc41767627"/>
            <w:bookmarkStart w:id="3" w:name="_Toc41768432"/>
            <w:r w:rsidRPr="000A75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Список использованной литературы</w:t>
            </w:r>
            <w:bookmarkEnd w:id="2"/>
            <w:bookmarkEnd w:id="3"/>
          </w:p>
          <w:p w:rsidR="00F4608D" w:rsidRPr="004D38BC" w:rsidRDefault="00F4608D" w:rsidP="00F460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8D" w:rsidRPr="000A7586" w:rsidRDefault="00F4608D" w:rsidP="00F460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A7586">
              <w:rPr>
                <w:rFonts w:ascii="Times New Roman" w:hAnsi="Times New Roman" w:cs="Times New Roman"/>
                <w:sz w:val="28"/>
                <w:szCs w:val="28"/>
              </w:rPr>
              <w:t xml:space="preserve">Быкова Н.В., </w:t>
            </w:r>
            <w:proofErr w:type="spellStart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>Кисула</w:t>
            </w:r>
            <w:proofErr w:type="spellEnd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 xml:space="preserve"> В.В., Конев П.А., Никитина Т.Е., </w:t>
            </w:r>
            <w:proofErr w:type="spellStart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 xml:space="preserve"> Л.В. Маркетинг: учебное пособие. Нижний Новгород: НОО. «Профессиональная наука», 2018. – 294 с.</w:t>
            </w:r>
          </w:p>
          <w:p w:rsidR="00F4608D" w:rsidRPr="000A7586" w:rsidRDefault="00F4608D" w:rsidP="00F460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>Винкельманн</w:t>
            </w:r>
            <w:proofErr w:type="spellEnd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 xml:space="preserve"> П. Маркетинг и сбыт. Основы ориентированного на рынок управления компанией: учебник. - М.: Издательский Дом Гребенникова, 2015 -660 с.</w:t>
            </w:r>
          </w:p>
          <w:p w:rsidR="00F4608D" w:rsidRPr="000A7586" w:rsidRDefault="00F4608D" w:rsidP="00F460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>Дюсембаев</w:t>
            </w:r>
            <w:proofErr w:type="spellEnd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 xml:space="preserve"> К.Ш. Анализ финансового положения предприятия: Учебное пособие. – Алматы: Экономика, 2015. – 184 с.</w:t>
            </w:r>
          </w:p>
          <w:p w:rsidR="00F4608D" w:rsidRPr="000A7586" w:rsidRDefault="00F4608D" w:rsidP="00F460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>Котлер</w:t>
            </w:r>
            <w:proofErr w:type="spellEnd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 xml:space="preserve"> Ф. Основы маркетинга. – М., Издательство АСТ, 2015. - 653 с.</w:t>
            </w:r>
          </w:p>
          <w:p w:rsidR="00F4608D" w:rsidRPr="000A7586" w:rsidRDefault="00F4608D" w:rsidP="00F4608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>Лясников</w:t>
            </w:r>
            <w:proofErr w:type="spellEnd"/>
            <w:r w:rsidRPr="000A7586">
              <w:rPr>
                <w:rFonts w:ascii="Times New Roman" w:hAnsi="Times New Roman" w:cs="Times New Roman"/>
                <w:sz w:val="28"/>
                <w:szCs w:val="28"/>
              </w:rPr>
              <w:t xml:space="preserve"> Н. В. Стратегический менеджмент: учебное пособие. — М.: КНОРУС, 2014. — 256 с.</w:t>
            </w:r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  <w:p w:rsidR="00F4608D" w:rsidRPr="00F4608D" w:rsidRDefault="00F4608D" w:rsidP="00F46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08D" w:rsidRDefault="00F4608D" w:rsidP="00F4608D"/>
    <w:sectPr w:rsidR="00F4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4"/>
    <w:rsid w:val="001E3764"/>
    <w:rsid w:val="008F4E18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F2F1"/>
  <w15:chartTrackingRefBased/>
  <w15:docId w15:val="{C92079F7-F719-4FD0-AC0E-972DA852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60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2020-12-25T08:23:00Z</dcterms:created>
  <dcterms:modified xsi:type="dcterms:W3CDTF">2020-12-25T08:26:00Z</dcterms:modified>
</cp:coreProperties>
</file>