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86" w:rsidRDefault="00E87D44" w:rsidP="00E8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Др_</w:t>
      </w:r>
      <w:r w:rsidRPr="00575BCB">
        <w:rPr>
          <w:rFonts w:ascii="Times New Roman" w:hAnsi="Times New Roman" w:cs="Times New Roman"/>
          <w:b/>
          <w:sz w:val="28"/>
          <w:szCs w:val="28"/>
        </w:rPr>
        <w:t>Международная практика и опыт борьбы с коррупцией</w:t>
      </w:r>
    </w:p>
    <w:p w:rsidR="00E87D44" w:rsidRDefault="00E87D44" w:rsidP="00E8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Стр_79</w:t>
      </w:r>
    </w:p>
    <w:p w:rsidR="00E87D44" w:rsidRDefault="00E87D44" w:rsidP="00E87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C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87D44" w:rsidRDefault="00E87D44" w:rsidP="00E87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E77B0C">
        <w:rPr>
          <w:rFonts w:ascii="Times New Roman" w:hAnsi="Times New Roman" w:cs="Times New Roman"/>
          <w:sz w:val="28"/>
          <w:szCs w:val="28"/>
        </w:rPr>
        <w:fldChar w:fldCharType="begin"/>
      </w:r>
      <w:r w:rsidRPr="00E77B0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E77B0C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8852982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</w:hyperlink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Style w:val="a4"/>
          <w:noProof/>
          <w:sz w:val="28"/>
          <w:szCs w:val="28"/>
        </w:rPr>
      </w:pPr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3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1 ТЕОРЕТИЧЕСКИЕ АСПЕКТЫ ПОНЯТИЯ И СУЩНОСТИ КОРРУПЦИИ</w:t>
        </w:r>
        <w:r w:rsidRPr="00E77B0C">
          <w:rPr>
            <w:noProof/>
            <w:webHidden/>
            <w:sz w:val="28"/>
            <w:szCs w:val="28"/>
          </w:rPr>
          <w:tab/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4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1.1. Понятие и сущность коррупции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5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 xml:space="preserve">1.2. Предпосылки возникновения и причины существования коррупции </w:t>
        </w:r>
        <w:r>
          <w:rPr>
            <w:rStyle w:val="a4"/>
            <w:rFonts w:ascii="Times New Roman" w:hAnsi="Times New Roman"/>
            <w:noProof/>
            <w:sz w:val="28"/>
            <w:szCs w:val="28"/>
          </w:rPr>
          <w:br/>
        </w:r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в мире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6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1.3. Международно-правовые нормы в сфере противодействия коррупции</w:t>
        </w:r>
      </w:hyperlink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Style w:val="a4"/>
          <w:noProof/>
          <w:sz w:val="28"/>
          <w:szCs w:val="28"/>
        </w:rPr>
      </w:pPr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7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2 МЕЖДУНАРОДНЫЙ ОПЫТ БОРЬБЫ С КОРРУПЦИЕЙ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8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2.1 Зарубежное законодательство в сфере противодействия коррупции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89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2.2 Международная практика и основные проблемы борьбы с коррупцией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90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2.3 Методы борьбы с коррупцией в отдельных странах мира</w:t>
        </w:r>
      </w:hyperlink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Style w:val="a4"/>
          <w:noProof/>
          <w:sz w:val="28"/>
          <w:szCs w:val="28"/>
        </w:rPr>
      </w:pPr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91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 xml:space="preserve">3 СОВЕРШЕНСТВОВАНИЕ МЕР ПО ПРОТИВОДЕЙСТВИЮ </w:t>
        </w:r>
        <w:r>
          <w:rPr>
            <w:rStyle w:val="a4"/>
            <w:rFonts w:ascii="Times New Roman" w:hAnsi="Times New Roman"/>
            <w:noProof/>
            <w:sz w:val="28"/>
            <w:szCs w:val="28"/>
          </w:rPr>
          <w:br/>
        </w:r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КОРРУПЦИИ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92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3.1 Дальнейшее развитие казахстанского законодательства на основе мирового опыта противодействия коррупции</w:t>
        </w:r>
      </w:hyperlink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93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3.2 Совершенствование мер по противодействию коррупции в Республике Казахстан</w:t>
        </w:r>
      </w:hyperlink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Style w:val="a4"/>
          <w:noProof/>
          <w:sz w:val="28"/>
          <w:szCs w:val="28"/>
        </w:rPr>
      </w:pPr>
    </w:p>
    <w:p w:rsidR="00E87D44" w:rsidRPr="00E77B0C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8852994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</w:hyperlink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rStyle w:val="a4"/>
          <w:noProof/>
          <w:sz w:val="28"/>
          <w:szCs w:val="28"/>
        </w:rPr>
      </w:pPr>
    </w:p>
    <w:p w:rsidR="00E87D44" w:rsidRDefault="00E87D44" w:rsidP="00E87D44">
      <w:pPr>
        <w:pStyle w:val="21"/>
        <w:tabs>
          <w:tab w:val="right" w:leader="dot" w:pos="9628"/>
        </w:tabs>
        <w:spacing w:after="0"/>
        <w:ind w:left="0"/>
        <w:rPr>
          <w:noProof/>
          <w:sz w:val="28"/>
          <w:szCs w:val="28"/>
        </w:rPr>
      </w:pPr>
      <w:hyperlink w:anchor="_Toc8852995" w:history="1"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СПИСОК ИС</w:t>
        </w:r>
        <w:r>
          <w:rPr>
            <w:rStyle w:val="a4"/>
            <w:rFonts w:ascii="Times New Roman" w:hAnsi="Times New Roman"/>
            <w:noProof/>
            <w:sz w:val="28"/>
            <w:szCs w:val="28"/>
          </w:rPr>
          <w:t>П</w:t>
        </w:r>
        <w:r w:rsidRPr="00E77B0C">
          <w:rPr>
            <w:rStyle w:val="a4"/>
            <w:rFonts w:ascii="Times New Roman" w:hAnsi="Times New Roman"/>
            <w:noProof/>
            <w:sz w:val="28"/>
            <w:szCs w:val="28"/>
          </w:rPr>
          <w:t>ОЛЬЗОВАННЫХ ИСТОЧНИКОВ</w:t>
        </w:r>
      </w:hyperlink>
    </w:p>
    <w:p w:rsidR="00E87D44" w:rsidRDefault="00E87D44">
      <w:r>
        <w:br w:type="page"/>
      </w:r>
    </w:p>
    <w:p w:rsidR="00E87D44" w:rsidRDefault="00E87D44" w:rsidP="00E87D44">
      <w:pPr>
        <w:pStyle w:val="2"/>
        <w:tabs>
          <w:tab w:val="left" w:pos="993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8852994"/>
      <w:r w:rsidRPr="00ED3EE7">
        <w:rPr>
          <w:rFonts w:ascii="Times New Roman" w:hAnsi="Times New Roman"/>
          <w:color w:val="auto"/>
          <w:sz w:val="28"/>
          <w:szCs w:val="28"/>
        </w:rPr>
        <w:lastRenderedPageBreak/>
        <w:t>ЗАКЛЮЧЕНИЕ</w:t>
      </w:r>
      <w:bookmarkEnd w:id="0"/>
      <w:r w:rsidRPr="00ED3EE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87D44" w:rsidRDefault="00E87D44" w:rsidP="00E87D44">
      <w:pPr>
        <w:pStyle w:val="2"/>
        <w:tabs>
          <w:tab w:val="left" w:pos="993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87D44" w:rsidRDefault="00E87D44" w:rsidP="00E87D44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Проведенное в дипломной работе</w:t>
      </w:r>
      <w:r w:rsidRPr="00A374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исследование позволило сделать следующие выводы.</w:t>
      </w:r>
    </w:p>
    <w:p w:rsidR="00E87D44" w:rsidRPr="00A374D1" w:rsidRDefault="00E87D44" w:rsidP="00E87D44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4D1">
        <w:rPr>
          <w:rFonts w:ascii="Times New Roman" w:eastAsia="Calibri" w:hAnsi="Times New Roman" w:cs="Times New Roman"/>
          <w:sz w:val="28"/>
          <w:szCs w:val="28"/>
        </w:rPr>
        <w:t xml:space="preserve"> 1. Имеют место различные методологические подходы к определению термина «коррупция», которую анализируют в нескольких аспектах - общественном, криминологические, правовом и проч. Причем нет возможности дать общее определение противодействия коррупции для каждой отрасли науки, т.к. в понятие «противодействие коррупции» исследователями вложено различное значение - от борьбы специально уполномоченных субъектов с данным явлением к мероприятиям, принимает социум с целью предотвращения опасных деяний, не содержащих определенных признаков преступления. Разнообразие подходов авторов к определению термина «противодействие коррупции» выступает одной из проблем, взаимосвязанных с изучением явления.</w:t>
      </w:r>
    </w:p>
    <w:p w:rsidR="00E87D44" w:rsidRDefault="00E87D44">
      <w:r>
        <w:br w:type="page"/>
      </w:r>
    </w:p>
    <w:p w:rsidR="00E87D44" w:rsidRPr="004D5A12" w:rsidRDefault="00E87D44" w:rsidP="00E87D44">
      <w:pPr>
        <w:pStyle w:val="2"/>
        <w:tabs>
          <w:tab w:val="left" w:pos="993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8852995"/>
      <w:r w:rsidRPr="004D5A12">
        <w:rPr>
          <w:rFonts w:ascii="Times New Roman" w:hAnsi="Times New Roman"/>
          <w:color w:val="auto"/>
          <w:sz w:val="28"/>
          <w:szCs w:val="28"/>
        </w:rPr>
        <w:lastRenderedPageBreak/>
        <w:t>СПИСОК ИС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4D5A12">
        <w:rPr>
          <w:rFonts w:ascii="Times New Roman" w:hAnsi="Times New Roman"/>
          <w:color w:val="auto"/>
          <w:sz w:val="28"/>
          <w:szCs w:val="28"/>
        </w:rPr>
        <w:t>ОЛЬЗОВАННЫХ ИСТОЧНИКОВ</w:t>
      </w:r>
      <w:bookmarkEnd w:id="1"/>
    </w:p>
    <w:p w:rsidR="00E87D44" w:rsidRDefault="00E87D44" w:rsidP="00E87D4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87D44" w:rsidRPr="000656F0" w:rsidRDefault="00E87D44" w:rsidP="00E87D44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Послание Президента Республики Казахстан Н. Назарбаева народу Казахстана. 14 декабря 2012 г. «Стратегия «Казахстан-2050» [Электронный ресурс]. - Режим </w:t>
      </w:r>
      <w:proofErr w:type="gramStart"/>
      <w:r w:rsidRPr="000656F0">
        <w:rPr>
          <w:sz w:val="28"/>
          <w:szCs w:val="28"/>
        </w:rPr>
        <w:t>доступа:  http://www.akorda.kz</w:t>
      </w:r>
      <w:proofErr w:type="gramEnd"/>
    </w:p>
    <w:p w:rsidR="00E87D44" w:rsidRPr="000656F0" w:rsidRDefault="00E87D44" w:rsidP="00E87D44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План нации – «100 конкретных шагов» Программа Президента Республики Казахстан от 20 мая 2015 </w:t>
      </w:r>
      <w:proofErr w:type="gramStart"/>
      <w:r w:rsidRPr="000656F0">
        <w:rPr>
          <w:sz w:val="28"/>
          <w:szCs w:val="28"/>
        </w:rPr>
        <w:t>года  [</w:t>
      </w:r>
      <w:proofErr w:type="gramEnd"/>
      <w:r w:rsidRPr="000656F0">
        <w:rPr>
          <w:sz w:val="28"/>
          <w:szCs w:val="28"/>
        </w:rPr>
        <w:t xml:space="preserve">Электронный ресурс]. - Режим </w:t>
      </w:r>
      <w:proofErr w:type="gramStart"/>
      <w:r w:rsidRPr="000656F0">
        <w:rPr>
          <w:sz w:val="28"/>
          <w:szCs w:val="28"/>
        </w:rPr>
        <w:t>доступа:  http://www.akorda.kz</w:t>
      </w:r>
      <w:proofErr w:type="gramEnd"/>
    </w:p>
    <w:p w:rsidR="00E87D44" w:rsidRPr="000656F0" w:rsidRDefault="00E87D44" w:rsidP="00E87D44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56F0">
        <w:rPr>
          <w:sz w:val="28"/>
          <w:szCs w:val="28"/>
        </w:rPr>
        <w:t xml:space="preserve">Данные Международной общественной организации </w:t>
      </w:r>
      <w:proofErr w:type="spellStart"/>
      <w:r w:rsidRPr="000656F0">
        <w:rPr>
          <w:sz w:val="28"/>
          <w:szCs w:val="28"/>
        </w:rPr>
        <w:t>Transparency</w:t>
      </w:r>
      <w:proofErr w:type="spellEnd"/>
      <w:r w:rsidRPr="000656F0">
        <w:rPr>
          <w:sz w:val="28"/>
          <w:szCs w:val="28"/>
        </w:rPr>
        <w:t xml:space="preserve"> </w:t>
      </w:r>
      <w:proofErr w:type="spellStart"/>
      <w:r w:rsidRPr="000656F0">
        <w:rPr>
          <w:sz w:val="28"/>
          <w:szCs w:val="28"/>
        </w:rPr>
        <w:t>International</w:t>
      </w:r>
      <w:proofErr w:type="spellEnd"/>
      <w:r w:rsidRPr="000656F0">
        <w:rPr>
          <w:sz w:val="28"/>
          <w:szCs w:val="28"/>
        </w:rPr>
        <w:t xml:space="preserve"> https://www.transparency.org/</w:t>
      </w:r>
    </w:p>
    <w:p w:rsidR="00E87D44" w:rsidRPr="000656F0" w:rsidRDefault="00E87D44" w:rsidP="00E87D44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56F0">
        <w:rPr>
          <w:sz w:val="28"/>
          <w:szCs w:val="28"/>
        </w:rPr>
        <w:t>Практические меры борьбы с системной коррупцией. Руководство, подготовленное Секретариатом ООН</w:t>
      </w:r>
    </w:p>
    <w:p w:rsidR="00E87D44" w:rsidRPr="000656F0" w:rsidRDefault="00E87D44" w:rsidP="00E87D44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656F0">
        <w:rPr>
          <w:sz w:val="28"/>
          <w:szCs w:val="28"/>
        </w:rPr>
        <w:t>Денисов С. А. Антикоррупционные нормы европейского права и проблемы их восприятия в России / С. А. Денисов // Следователь. 2010. № 11. С. 18-21</w:t>
      </w:r>
    </w:p>
    <w:p w:rsidR="00E87D44" w:rsidRPr="00E87D44" w:rsidRDefault="00E87D44" w:rsidP="00E87D44">
      <w:bookmarkStart w:id="2" w:name="_GoBack"/>
      <w:bookmarkEnd w:id="2"/>
    </w:p>
    <w:p w:rsidR="00E87D44" w:rsidRDefault="00E87D44" w:rsidP="00E8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B0C">
        <w:rPr>
          <w:rFonts w:ascii="Times New Roman" w:hAnsi="Times New Roman" w:cs="Times New Roman"/>
          <w:sz w:val="28"/>
          <w:szCs w:val="28"/>
        </w:rPr>
        <w:fldChar w:fldCharType="end"/>
      </w:r>
    </w:p>
    <w:p w:rsidR="00E87D44" w:rsidRDefault="00E87D44" w:rsidP="00E87D44"/>
    <w:sectPr w:rsidR="00E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620B"/>
    <w:multiLevelType w:val="hybridMultilevel"/>
    <w:tmpl w:val="0D1C3A78"/>
    <w:lvl w:ilvl="0" w:tplc="5F36E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B"/>
    <w:rsid w:val="006F42EB"/>
    <w:rsid w:val="00CE1C86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49B"/>
  <w15:chartTrackingRefBased/>
  <w15:docId w15:val="{B88EC075-4BAC-44F3-8197-416350F3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44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44"/>
    <w:pPr>
      <w:spacing w:after="0" w:line="240" w:lineRule="auto"/>
    </w:pPr>
  </w:style>
  <w:style w:type="character" w:styleId="a4">
    <w:name w:val="Hyperlink"/>
    <w:uiPriority w:val="99"/>
    <w:unhideWhenUsed/>
    <w:rsid w:val="00E87D44"/>
    <w:rPr>
      <w:color w:val="0563C1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87D44"/>
    <w:pPr>
      <w:spacing w:after="100" w:line="240" w:lineRule="auto"/>
      <w:ind w:left="220"/>
    </w:pPr>
    <w:rPr>
      <w:rFonts w:asciiTheme="majorBidi" w:hAnsiTheme="majorBidi"/>
    </w:rPr>
  </w:style>
  <w:style w:type="character" w:customStyle="1" w:styleId="20">
    <w:name w:val="Заголовок 2 Знак"/>
    <w:basedOn w:val="a0"/>
    <w:link w:val="2"/>
    <w:uiPriority w:val="9"/>
    <w:semiHidden/>
    <w:rsid w:val="00E87D4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5">
    <w:name w:val="footnote text"/>
    <w:basedOn w:val="a"/>
    <w:link w:val="a6"/>
    <w:uiPriority w:val="99"/>
    <w:unhideWhenUsed/>
    <w:rsid w:val="00E87D4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7D4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2019-10-04T08:01:00Z</dcterms:created>
  <dcterms:modified xsi:type="dcterms:W3CDTF">2019-10-04T08:03:00Z</dcterms:modified>
</cp:coreProperties>
</file>