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34" w:rsidRDefault="00AA0779" w:rsidP="00AA0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A8">
        <w:rPr>
          <w:rFonts w:ascii="Times New Roman" w:hAnsi="Times New Roman" w:cs="Times New Roman"/>
          <w:b/>
          <w:bCs/>
          <w:sz w:val="28"/>
          <w:szCs w:val="28"/>
        </w:rPr>
        <w:t>Международно-правовое регулирование обеспечения продовольственной безопасности</w:t>
      </w:r>
    </w:p>
    <w:p w:rsidR="00AA0779" w:rsidRDefault="00AA0779" w:rsidP="00AA0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Стр_46</w:t>
      </w:r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28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29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аспекты обеспечения продовольственной безопасности в системе международного права</w:t>
        </w:r>
      </w:hyperlink>
    </w:p>
    <w:p w:rsidR="00AA0779" w:rsidRPr="00AA0779" w:rsidRDefault="00AA0779" w:rsidP="00AA0779">
      <w:pPr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0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1.1 Понятие продовольственной безопасности государства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1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1.2 Развитие международного сотрудничества по обеспечению продовольственной безопасности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2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1.3 Право международной продовольственной безопасности как межотраслевой институт в международном праве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3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2 Роль международных договоров и международных организаций в обеспечении продовольственной безопасности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4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2.1 Международно-правовое регулирование обеспечения доступа и безопасности продовольствия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5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2.2 Деятельность международных организаций системы ООН по обеспечению продовольственной безопасности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6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2.3 Применение стандартов Codex Alimentarius в обеспечение продовольственной безопасности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7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3 Продовольственная безопасность Республики Казахстан: оценка и пути обеспечения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8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3.1 Нормативное правовое регулирование продовольственной безопасности и современное состояние продовольственной безопасности Республики Казахстан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39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3.2 Участие Республики Казахстан в деятельности международных организаций в области обеспечения международной продовольственной безопасности.</w:t>
        </w:r>
      </w:hyperlink>
      <w:r w:rsidRPr="00AA0779">
        <w:rPr>
          <w:rFonts w:ascii="Times New Roman" w:eastAsia="Calibri" w:hAnsi="Times New Roman" w:cs="Times New Roman"/>
          <w:noProof/>
          <w:sz w:val="28"/>
          <w:szCs w:val="28"/>
          <w:lang w:val="x-none"/>
        </w:rPr>
        <w:t xml:space="preserve"> </w:t>
      </w:r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40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3.3 Основные направления обеспечения продовольственной безопасности Республики Казахстан</w:t>
        </w:r>
      </w:hyperlink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41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hyperlink w:anchor="_Toc26400642" w:history="1">
        <w:r w:rsidRPr="00AA0779">
          <w:rPr>
            <w:rFonts w:ascii="Times New Roman" w:eastAsia="Calibri" w:hAnsi="Times New Roman" w:cs="Times New Roman"/>
            <w:noProof/>
            <w:sz w:val="28"/>
            <w:szCs w:val="28"/>
          </w:rPr>
          <w:t>Список литературы и источников</w:t>
        </w:r>
      </w:hyperlink>
    </w:p>
    <w:p w:rsidR="00AA0779" w:rsidRDefault="00AA0779">
      <w:pPr>
        <w:rPr>
          <w:rFonts w:ascii="Times New Roman" w:eastAsia="Calibri" w:hAnsi="Times New Roman" w:cs="Times New Roman"/>
          <w:noProof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x-none"/>
        </w:rPr>
        <w:br w:type="page"/>
      </w:r>
    </w:p>
    <w:p w:rsidR="00AA0779" w:rsidRPr="00D27DA8" w:rsidRDefault="00AA0779" w:rsidP="00AA077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7DA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</w:p>
    <w:p w:rsidR="00AA0779" w:rsidRPr="00D27DA8" w:rsidRDefault="00AA0779" w:rsidP="00AA0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779" w:rsidRPr="00D27DA8" w:rsidRDefault="00AA0779" w:rsidP="00AA0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>Собрав и отточив существующие подходы к пониманию сущности исследуемой категории, мы пришли к выводу, что под продовольственной безопасностью можно понимать состояние системы производства, хранения, переработки и торговли, которая способна обеспечить бесперебойное течение года всех категорий населения на территориях, чтобы качество продуктов питания в основном собственного производства не было ниже принятых медицинских норм.</w:t>
      </w:r>
    </w:p>
    <w:p w:rsidR="00AA0779" w:rsidRPr="00D27DA8" w:rsidRDefault="00AA0779" w:rsidP="00AA0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>С расширением глобальных торговых сетей, начиная со второй половины XIX века, растет осознание взаимозависимости сельского хозяйства и продовольственных систем стран. Это привело к созданию Международного института сельского хозяйства (1905 год), первого межправительственного учреждения, уполномоченного заниматься вопросами продовольствия и сельского хозяйства.</w:t>
      </w:r>
    </w:p>
    <w:p w:rsidR="00AA0779" w:rsidRDefault="00AA0779">
      <w:pPr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br w:type="page"/>
      </w:r>
    </w:p>
    <w:p w:rsidR="00AA0779" w:rsidRPr="00AA0779" w:rsidRDefault="00AA0779" w:rsidP="00AA077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A0779" w:rsidRPr="00D27DA8" w:rsidRDefault="00AA0779" w:rsidP="00AA077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0" w:name="_Toc26400642"/>
      <w:r w:rsidRPr="00D27D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Список литературы и источников</w:t>
      </w:r>
      <w:bookmarkEnd w:id="0"/>
    </w:p>
    <w:p w:rsidR="00AA0779" w:rsidRPr="00D27DA8" w:rsidRDefault="00AA0779" w:rsidP="00AA0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779" w:rsidRPr="00D27DA8" w:rsidRDefault="00AA0779" w:rsidP="00AA077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>Киотский протокол к Рамочной конвенции Организации Объединенных Наций об изменении климата (Киото, 11 декабря 1997 года) (с изменениями от 17.11.2006 г.)</w:t>
      </w:r>
      <w:r w:rsidRPr="00D27DA8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5" w:history="1">
        <w:r w:rsidRPr="00D27DA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https://online.zakon.kz/Document/?doc_id=1017784</w:t>
        </w:r>
      </w:hyperlink>
      <w:r w:rsidRPr="00D27DA8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01.12.2019).</w:t>
      </w:r>
    </w:p>
    <w:p w:rsidR="00AA0779" w:rsidRPr="00D27DA8" w:rsidRDefault="00AA0779" w:rsidP="00AA077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>Декларация Всемирного саммита по продовольственной безопасности</w:t>
      </w:r>
      <w:r w:rsidRPr="00D27DA8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27DA8">
        <w:rPr>
          <w:rFonts w:ascii="Times New Roman" w:hAnsi="Times New Roman" w:cs="Times New Roman"/>
          <w:sz w:val="28"/>
          <w:szCs w:val="28"/>
        </w:rPr>
        <w:t>Принята на Всемирном саммите по продовольственной безопасности</w:t>
      </w:r>
      <w:r w:rsidRPr="00D27DA8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27DA8">
        <w:rPr>
          <w:rFonts w:ascii="Times New Roman" w:hAnsi="Times New Roman" w:cs="Times New Roman"/>
          <w:sz w:val="28"/>
          <w:szCs w:val="28"/>
        </w:rPr>
        <w:t xml:space="preserve">(Рим, 16–18 ноября 2009 года) </w:t>
      </w:r>
      <w:hyperlink r:id="rId6" w:history="1">
        <w:r w:rsidRPr="00D27DA8">
          <w:rPr>
            <w:rStyle w:val="a4"/>
            <w:rFonts w:ascii="Times New Roman" w:hAnsi="Times New Roman" w:cs="Times New Roman"/>
            <w:sz w:val="28"/>
            <w:szCs w:val="28"/>
          </w:rPr>
          <w:t>https://www.un.org/ru/documents/decl_conv/declarations/summit2009_declaration.shtml</w:t>
        </w:r>
      </w:hyperlink>
      <w:r w:rsidRPr="00D27DA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(Дата обращения: 15.12.2019).</w:t>
      </w:r>
    </w:p>
    <w:p w:rsidR="00AA0779" w:rsidRPr="00D27DA8" w:rsidRDefault="00AA0779" w:rsidP="00AA077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>Назаренко В.И. Продовольственная безопасность (в мире и в России) / В.И. Назаренко. – М.: Памятники исторической мысли, 2011. – 286 с.</w:t>
      </w:r>
    </w:p>
    <w:p w:rsidR="00AA0779" w:rsidRPr="00D27DA8" w:rsidRDefault="00AA0779" w:rsidP="00AA077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DA8">
        <w:rPr>
          <w:rFonts w:ascii="Times New Roman" w:hAnsi="Times New Roman" w:cs="Times New Roman"/>
          <w:sz w:val="28"/>
          <w:szCs w:val="28"/>
        </w:rPr>
        <w:t xml:space="preserve">Серова Е.В. К вопросу о продовольственной безопасности России [Электронный ресурс] / Е.В. Серова. – Режим доступа: http://www.iet.ru/ </w:t>
      </w:r>
      <w:proofErr w:type="spellStart"/>
      <w:r w:rsidRPr="00D27DA8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D27D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7DA8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D27DA8">
        <w:rPr>
          <w:rFonts w:ascii="Times New Roman" w:hAnsi="Times New Roman" w:cs="Times New Roman"/>
          <w:sz w:val="28"/>
          <w:szCs w:val="28"/>
        </w:rPr>
        <w:t xml:space="preserve">/PRODSAF1.htm </w:t>
      </w:r>
    </w:p>
    <w:p w:rsidR="00AA0779" w:rsidRPr="00D27DA8" w:rsidRDefault="00AA0779" w:rsidP="00AA077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DA8">
        <w:rPr>
          <w:rFonts w:ascii="Times New Roman" w:hAnsi="Times New Roman" w:cs="Times New Roman"/>
          <w:sz w:val="28"/>
          <w:szCs w:val="28"/>
        </w:rPr>
        <w:t>Трэйси</w:t>
      </w:r>
      <w:proofErr w:type="spellEnd"/>
      <w:r w:rsidRPr="00D27DA8">
        <w:rPr>
          <w:rFonts w:ascii="Times New Roman" w:hAnsi="Times New Roman" w:cs="Times New Roman"/>
          <w:sz w:val="28"/>
          <w:szCs w:val="28"/>
        </w:rPr>
        <w:t xml:space="preserve"> М. Сельское хозяйство и продовольствие в экономике разви</w:t>
      </w:r>
      <w:r w:rsidRPr="00D27DA8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D27D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7DA8">
        <w:rPr>
          <w:rFonts w:ascii="Times New Roman" w:hAnsi="Times New Roman" w:cs="Times New Roman"/>
          <w:sz w:val="28"/>
          <w:szCs w:val="28"/>
        </w:rPr>
        <w:t xml:space="preserve"> стран: введение в теорию, практику и политику [Электронный ресурс] / М. </w:t>
      </w:r>
      <w:proofErr w:type="spellStart"/>
      <w:r w:rsidRPr="00D27DA8">
        <w:rPr>
          <w:rFonts w:ascii="Times New Roman" w:hAnsi="Times New Roman" w:cs="Times New Roman"/>
          <w:sz w:val="28"/>
          <w:szCs w:val="28"/>
        </w:rPr>
        <w:t>Трэйси</w:t>
      </w:r>
      <w:proofErr w:type="spellEnd"/>
      <w:r w:rsidRPr="00D27DA8">
        <w:rPr>
          <w:rFonts w:ascii="Times New Roman" w:hAnsi="Times New Roman" w:cs="Times New Roman"/>
          <w:sz w:val="28"/>
          <w:szCs w:val="28"/>
        </w:rPr>
        <w:t xml:space="preserve">. — Режим доступа: http://biblioteka.kau.com.ua/index.php?optionzcom_phocadownload&amp;view </w:t>
      </w:r>
    </w:p>
    <w:p w:rsidR="00AA0779" w:rsidRPr="00AA0779" w:rsidRDefault="00AA0779" w:rsidP="00AA0779">
      <w:pPr>
        <w:rPr>
          <w:lang w:val="x-none"/>
        </w:rPr>
      </w:pPr>
      <w:bookmarkStart w:id="1" w:name="_GoBack"/>
      <w:bookmarkEnd w:id="1"/>
    </w:p>
    <w:sectPr w:rsidR="00AA0779" w:rsidRPr="00A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25"/>
    <w:multiLevelType w:val="hybridMultilevel"/>
    <w:tmpl w:val="0DFA9D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B"/>
    <w:rsid w:val="004D7B5B"/>
    <w:rsid w:val="00680734"/>
    <w:rsid w:val="00A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13C"/>
  <w15:chartTrackingRefBased/>
  <w15:docId w15:val="{1C4B238C-9468-443B-AC18-54DE34E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7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AA0779"/>
    <w:pPr>
      <w:ind w:left="720"/>
      <w:contextualSpacing/>
    </w:pPr>
    <w:rPr>
      <w:lang w:val="x-none"/>
    </w:rPr>
  </w:style>
  <w:style w:type="character" w:styleId="a4">
    <w:name w:val="Hyperlink"/>
    <w:basedOn w:val="a0"/>
    <w:uiPriority w:val="99"/>
    <w:unhideWhenUsed/>
    <w:rsid w:val="00AA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ru/documents/decl_conv/declarations/summit2009_declaration.shtml" TargetMode="External"/><Relationship Id="rId5" Type="http://schemas.openxmlformats.org/officeDocument/2006/relationships/hyperlink" Target="https://online.zakon.kz/Document/?doc_id=1017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2020-12-04T07:49:00Z</dcterms:created>
  <dcterms:modified xsi:type="dcterms:W3CDTF">2020-12-04T07:51:00Z</dcterms:modified>
</cp:coreProperties>
</file>