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F3" w:rsidRDefault="00F057EA" w:rsidP="00F05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D31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Международно-правовое регулирование </w:t>
      </w:r>
      <w:proofErr w:type="spellStart"/>
      <w:r w:rsidRPr="003A1D31">
        <w:rPr>
          <w:rFonts w:ascii="Times New Roman" w:hAnsi="Times New Roman" w:cs="Times New Roman"/>
          <w:b/>
          <w:bCs/>
          <w:sz w:val="28"/>
          <w:szCs w:val="28"/>
        </w:rPr>
        <w:t>реадмиссии</w:t>
      </w:r>
      <w:proofErr w:type="spellEnd"/>
      <w:r w:rsidRPr="003A1D31">
        <w:rPr>
          <w:rFonts w:ascii="Times New Roman" w:hAnsi="Times New Roman" w:cs="Times New Roman"/>
          <w:b/>
          <w:bCs/>
          <w:sz w:val="28"/>
          <w:szCs w:val="28"/>
        </w:rPr>
        <w:t xml:space="preserve"> в странах СНГ</w:t>
      </w:r>
    </w:p>
    <w:p w:rsidR="00F057EA" w:rsidRDefault="00F057EA" w:rsidP="00F05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Стр_45</w:t>
      </w:r>
    </w:p>
    <w:p w:rsidR="00F057EA" w:rsidRPr="003A1D31" w:rsidRDefault="00F057EA" w:rsidP="00F057EA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13840616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F057EA" w:rsidRPr="003A1D31" w:rsidRDefault="00F057EA" w:rsidP="00F057EA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3A1D31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3A1D31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3A1D31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</w:p>
        <w:p w:rsidR="00F057EA" w:rsidRPr="003A1D31" w:rsidRDefault="00F057EA" w:rsidP="00F057E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31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F057EA" w:rsidRPr="003A1D31" w:rsidRDefault="00F057EA" w:rsidP="00F057E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32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  <w:r w:rsidRPr="003A1D3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Теоретические аспекты реадмиссии: понятие и общая характеристика</w:t>
            </w:r>
          </w:hyperlink>
        </w:p>
        <w:p w:rsidR="00F057EA" w:rsidRPr="003A1D31" w:rsidRDefault="00F057EA" w:rsidP="00F057EA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33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</w:t>
            </w:r>
            <w:r w:rsidRPr="003A1D3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Понятие и основные признаки реадмиссии</w:t>
            </w:r>
          </w:hyperlink>
        </w:p>
        <w:p w:rsidR="00F057EA" w:rsidRPr="003A1D31" w:rsidRDefault="00F057EA" w:rsidP="00F057E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34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 Становление института реадмиссии как инструмента борьбы с нелегальной миграцией</w:t>
            </w:r>
          </w:hyperlink>
        </w:p>
        <w:p w:rsidR="00F057EA" w:rsidRPr="003A1D31" w:rsidRDefault="00F057EA" w:rsidP="00F057E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35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 Реадмиссия в праве и практике Европейского Союза (ЕС)</w:t>
            </w:r>
          </w:hyperlink>
          <w:r w:rsidRPr="003A1D31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F057EA" w:rsidRPr="003A1D31" w:rsidRDefault="00F057EA" w:rsidP="00F057E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36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 Правовое регулирование реадмиссии в ЕС</w:t>
            </w:r>
          </w:hyperlink>
        </w:p>
        <w:p w:rsidR="00F057EA" w:rsidRPr="003A1D31" w:rsidRDefault="00F057EA" w:rsidP="00F057E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37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 Система реадмиссии и сотрудничество по реадмиссии в рамках ЕС</w:t>
            </w:r>
          </w:hyperlink>
        </w:p>
        <w:p w:rsidR="00F057EA" w:rsidRPr="003A1D31" w:rsidRDefault="00F057EA" w:rsidP="00F057E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38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 Реадмиссия в рамках Содружества Независимых государств (СНГ)</w:t>
            </w:r>
          </w:hyperlink>
          <w:r w:rsidRPr="003A1D31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F057EA" w:rsidRPr="003A1D31" w:rsidRDefault="00F057EA" w:rsidP="00F057E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39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3.1 Нормативно-правовые основания института реадмиссии в СНГ</w:t>
            </w:r>
          </w:hyperlink>
        </w:p>
        <w:p w:rsidR="00F057EA" w:rsidRPr="003A1D31" w:rsidRDefault="00F057EA" w:rsidP="00F057E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40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3.2 Перспективы применения института реадмиссии с участием Республики Казахстан</w:t>
            </w:r>
          </w:hyperlink>
        </w:p>
        <w:p w:rsidR="00F057EA" w:rsidRPr="003A1D31" w:rsidRDefault="00F057EA" w:rsidP="00F057E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41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F057EA" w:rsidRPr="003A1D31" w:rsidRDefault="00F057EA" w:rsidP="00F057E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852642" w:history="1">
            <w:r w:rsidRPr="003A1D3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</w:hyperlink>
        </w:p>
        <w:p w:rsidR="00F057EA" w:rsidRDefault="00F057EA" w:rsidP="00F057EA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A1D3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057EA" w:rsidRDefault="00F057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057EA" w:rsidRPr="003A1D31" w:rsidRDefault="00F057EA" w:rsidP="00F057EA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1D31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Заключение </w:t>
      </w:r>
    </w:p>
    <w:p w:rsidR="00F057EA" w:rsidRPr="003A1D31" w:rsidRDefault="00F057EA" w:rsidP="00F05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57EA" w:rsidRPr="003A1D31" w:rsidRDefault="00F057EA" w:rsidP="00F0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D31">
        <w:rPr>
          <w:rFonts w:ascii="Times New Roman" w:hAnsi="Times New Roman" w:cs="Times New Roman"/>
          <w:sz w:val="28"/>
          <w:szCs w:val="28"/>
        </w:rPr>
        <w:t>Реадмиссия</w:t>
      </w:r>
      <w:proofErr w:type="spellEnd"/>
      <w:r w:rsidRPr="003A1D31">
        <w:rPr>
          <w:rFonts w:ascii="Times New Roman" w:hAnsi="Times New Roman" w:cs="Times New Roman"/>
          <w:sz w:val="28"/>
          <w:szCs w:val="28"/>
        </w:rPr>
        <w:t xml:space="preserve"> является передачей запрашивающим государством и принятие запрашиваемым государством лиц, чей въезд, пребывание либо проживание в запрашивающем государстве признаются незаконными согласно положения соглашения по </w:t>
      </w:r>
      <w:proofErr w:type="spellStart"/>
      <w:r w:rsidRPr="003A1D31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3A1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D31">
        <w:rPr>
          <w:rFonts w:ascii="Times New Roman" w:hAnsi="Times New Roman" w:cs="Times New Roman"/>
          <w:sz w:val="28"/>
          <w:szCs w:val="28"/>
        </w:rPr>
        <w:t>между  странами</w:t>
      </w:r>
      <w:proofErr w:type="gramEnd"/>
      <w:r w:rsidRPr="003A1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D31">
        <w:rPr>
          <w:rFonts w:ascii="Times New Roman" w:hAnsi="Times New Roman" w:cs="Times New Roman"/>
          <w:sz w:val="28"/>
          <w:szCs w:val="28"/>
        </w:rPr>
        <w:t>Реадмиссия</w:t>
      </w:r>
      <w:proofErr w:type="spellEnd"/>
      <w:r w:rsidRPr="003A1D31">
        <w:rPr>
          <w:rFonts w:ascii="Times New Roman" w:hAnsi="Times New Roman" w:cs="Times New Roman"/>
          <w:sz w:val="28"/>
          <w:szCs w:val="28"/>
        </w:rPr>
        <w:t xml:space="preserve"> является правовым механизмом, который позволяет государствам, заключившим соглашения о </w:t>
      </w:r>
      <w:proofErr w:type="spellStart"/>
      <w:r w:rsidRPr="003A1D31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3A1D31">
        <w:rPr>
          <w:rFonts w:ascii="Times New Roman" w:hAnsi="Times New Roman" w:cs="Times New Roman"/>
          <w:sz w:val="28"/>
          <w:szCs w:val="28"/>
        </w:rPr>
        <w:t xml:space="preserve">, осуществлять процедуру возвращения (передачи и приема) лиц (граждан государств-участников, граждан третьих стран и лиц без гражданства) при выявлении отсутствия или утраты законного основания для въезда, пребывания и проживания в принимающем государстве в государстве их гражданства, государства их проживания или </w:t>
      </w:r>
      <w:proofErr w:type="gramStart"/>
      <w:r w:rsidRPr="003A1D31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3A1D31">
        <w:rPr>
          <w:rFonts w:ascii="Times New Roman" w:hAnsi="Times New Roman" w:cs="Times New Roman"/>
          <w:sz w:val="28"/>
          <w:szCs w:val="28"/>
        </w:rPr>
        <w:t xml:space="preserve"> государствах, на территорию которых они прибыли.</w:t>
      </w:r>
    </w:p>
    <w:p w:rsidR="00F057EA" w:rsidRDefault="00F057EA">
      <w:r>
        <w:br w:type="page"/>
      </w:r>
    </w:p>
    <w:p w:rsidR="00F057EA" w:rsidRPr="001C2A39" w:rsidRDefault="00F057EA" w:rsidP="00F057EA">
      <w:pPr>
        <w:keepNext/>
        <w:keepLines/>
        <w:spacing w:after="0" w:line="240" w:lineRule="auto"/>
        <w:ind w:firstLine="72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Toc25852642"/>
      <w:r w:rsidRPr="001C2A39">
        <w:rPr>
          <w:rFonts w:ascii="Times New Roman" w:eastAsiaTheme="majorEastAsia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0"/>
      <w:r w:rsidRPr="001C2A3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F057EA" w:rsidRPr="001C2A39" w:rsidRDefault="00F057EA" w:rsidP="00F057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057EA" w:rsidRPr="001C2A39" w:rsidRDefault="00F057EA" w:rsidP="00F057E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A39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Pr="001C2A39">
        <w:rPr>
          <w:rFonts w:ascii="Times New Roman" w:hAnsi="Times New Roman" w:cs="Times New Roman"/>
          <w:sz w:val="28"/>
          <w:szCs w:val="28"/>
        </w:rPr>
        <w:t xml:space="preserve">, О. С. Институт </w:t>
      </w:r>
      <w:proofErr w:type="spellStart"/>
      <w:r w:rsidRPr="001C2A39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1C2A39">
        <w:rPr>
          <w:rFonts w:ascii="Times New Roman" w:hAnsi="Times New Roman" w:cs="Times New Roman"/>
          <w:sz w:val="28"/>
          <w:szCs w:val="28"/>
        </w:rPr>
        <w:t xml:space="preserve"> в международном праве / О. С. </w:t>
      </w:r>
      <w:proofErr w:type="spellStart"/>
      <w:proofErr w:type="gramStart"/>
      <w:r w:rsidRPr="001C2A39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Pr="001C2A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C2A39">
        <w:rPr>
          <w:rFonts w:ascii="Times New Roman" w:hAnsi="Times New Roman" w:cs="Times New Roman"/>
          <w:sz w:val="28"/>
          <w:szCs w:val="28"/>
        </w:rPr>
        <w:t xml:space="preserve"> науч. рук. Е. </w:t>
      </w:r>
      <w:proofErr w:type="gramStart"/>
      <w:r w:rsidRPr="001C2A39">
        <w:rPr>
          <w:rFonts w:ascii="Times New Roman" w:hAnsi="Times New Roman" w:cs="Times New Roman"/>
          <w:sz w:val="28"/>
          <w:szCs w:val="28"/>
        </w:rPr>
        <w:t>В .</w:t>
      </w:r>
      <w:proofErr w:type="gramEnd"/>
      <w:r w:rsidRPr="001C2A39">
        <w:rPr>
          <w:rFonts w:ascii="Times New Roman" w:hAnsi="Times New Roman" w:cs="Times New Roman"/>
          <w:sz w:val="28"/>
          <w:szCs w:val="28"/>
        </w:rPr>
        <w:t xml:space="preserve"> Киселева. -М.,2014. -32 с.-</w:t>
      </w:r>
      <w:proofErr w:type="spellStart"/>
      <w:r w:rsidRPr="001C2A3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C2A39">
        <w:rPr>
          <w:rFonts w:ascii="Times New Roman" w:hAnsi="Times New Roman" w:cs="Times New Roman"/>
          <w:sz w:val="28"/>
          <w:szCs w:val="28"/>
        </w:rPr>
        <w:t>. – 32 с.</w:t>
      </w:r>
    </w:p>
    <w:p w:rsidR="00F057EA" w:rsidRPr="001C2A39" w:rsidRDefault="00F057EA" w:rsidP="00F057E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A39">
        <w:rPr>
          <w:rFonts w:ascii="Times New Roman" w:hAnsi="Times New Roman" w:cs="Times New Roman"/>
          <w:sz w:val="28"/>
          <w:szCs w:val="28"/>
        </w:rPr>
        <w:t>Малько А.В. Большой юридический словарь. — М.: Проспект, 2009. – 290 с.</w:t>
      </w:r>
    </w:p>
    <w:p w:rsidR="00F057EA" w:rsidRPr="001C2A39" w:rsidRDefault="00F057EA" w:rsidP="00F057E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A39">
        <w:rPr>
          <w:rFonts w:ascii="Times New Roman" w:hAnsi="Times New Roman" w:cs="Times New Roman"/>
          <w:sz w:val="28"/>
          <w:szCs w:val="28"/>
        </w:rPr>
        <w:t xml:space="preserve">Руководство по </w:t>
      </w:r>
      <w:proofErr w:type="spellStart"/>
      <w:r w:rsidRPr="001C2A39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1C2A39">
        <w:rPr>
          <w:rFonts w:ascii="Times New Roman" w:hAnsi="Times New Roman" w:cs="Times New Roman"/>
          <w:sz w:val="28"/>
          <w:szCs w:val="28"/>
        </w:rPr>
        <w:t xml:space="preserve"> для экспертов и специалистов-практиков: Опыт избранных стран по вопросам </w:t>
      </w:r>
      <w:proofErr w:type="spellStart"/>
      <w:r w:rsidRPr="001C2A39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1C2A39">
        <w:rPr>
          <w:rFonts w:ascii="Times New Roman" w:hAnsi="Times New Roman" w:cs="Times New Roman"/>
          <w:sz w:val="28"/>
          <w:szCs w:val="28"/>
        </w:rPr>
        <w:t xml:space="preserve"> и возвращения (Т. 1). — М.: Бюро Международной организации по миграции в Москве, 2009.</w:t>
      </w:r>
    </w:p>
    <w:p w:rsidR="00F057EA" w:rsidRPr="001C2A39" w:rsidRDefault="00F057EA" w:rsidP="00F057E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A39">
        <w:rPr>
          <w:rFonts w:ascii="Times New Roman" w:hAnsi="Times New Roman" w:cs="Times New Roman"/>
          <w:sz w:val="28"/>
          <w:szCs w:val="28"/>
        </w:rPr>
        <w:t>Епишкин</w:t>
      </w:r>
      <w:proofErr w:type="spellEnd"/>
      <w:r w:rsidRPr="001C2A39">
        <w:rPr>
          <w:rFonts w:ascii="Times New Roman" w:hAnsi="Times New Roman" w:cs="Times New Roman"/>
          <w:sz w:val="28"/>
          <w:szCs w:val="28"/>
        </w:rPr>
        <w:t xml:space="preserve"> Н.И. Книга «Исторический словарь галлицизмов русского языка» — М.: ЭТС, 2010. - 5140 с.</w:t>
      </w:r>
    </w:p>
    <w:p w:rsidR="00F057EA" w:rsidRPr="001C2A39" w:rsidRDefault="00F057EA" w:rsidP="00F057E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A39">
        <w:rPr>
          <w:rFonts w:ascii="Times New Roman" w:hAnsi="Times New Roman" w:cs="Times New Roman"/>
          <w:sz w:val="28"/>
          <w:szCs w:val="28"/>
        </w:rPr>
        <w:t>Ефремова Т.Ф. «Современный толковый словарь русского языка. В 3 томах». - М.: Русский язык, 2000. – 1116 с.</w:t>
      </w:r>
    </w:p>
    <w:p w:rsidR="00F057EA" w:rsidRDefault="00F057EA" w:rsidP="00F057EA">
      <w:bookmarkStart w:id="1" w:name="_GoBack"/>
      <w:bookmarkEnd w:id="1"/>
    </w:p>
    <w:sectPr w:rsidR="00F0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01E3"/>
    <w:multiLevelType w:val="hybridMultilevel"/>
    <w:tmpl w:val="052247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87"/>
    <w:rsid w:val="00912787"/>
    <w:rsid w:val="00B84CF3"/>
    <w:rsid w:val="00F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7F96"/>
  <w15:chartTrackingRefBased/>
  <w15:docId w15:val="{19784405-BAED-4B62-829B-9FD79F99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7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styleId="a3">
    <w:name w:val="Hyperlink"/>
    <w:basedOn w:val="a0"/>
    <w:uiPriority w:val="99"/>
    <w:unhideWhenUsed/>
    <w:rsid w:val="00F057EA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F057E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057EA"/>
    <w:pPr>
      <w:spacing w:after="100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2020-12-04T07:44:00Z</dcterms:created>
  <dcterms:modified xsi:type="dcterms:W3CDTF">2020-12-04T07:46:00Z</dcterms:modified>
</cp:coreProperties>
</file>