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62" w:rsidRDefault="004B5462" w:rsidP="004B5462">
      <w:pPr>
        <w:ind w:firstLine="0"/>
        <w:jc w:val="center"/>
        <w:rPr>
          <w:rFonts w:cs="Times New Roman"/>
          <w:shd w:val="clear" w:color="auto" w:fill="FFFFFF"/>
        </w:rPr>
      </w:pPr>
      <w:proofErr w:type="spellStart"/>
      <w:r w:rsidRPr="004B5462">
        <w:t>Др</w:t>
      </w:r>
      <w:proofErr w:type="spellEnd"/>
      <w:r w:rsidRPr="004B5462">
        <w:t>-</w:t>
      </w:r>
      <w:r w:rsidRPr="004B5462">
        <w:rPr>
          <w:rFonts w:cs="Times New Roman"/>
          <w:shd w:val="clear" w:color="auto" w:fill="FFFFFF"/>
        </w:rPr>
        <w:t xml:space="preserve"> </w:t>
      </w:r>
      <w:r w:rsidRPr="004B5462">
        <w:rPr>
          <w:rFonts w:cs="Times New Roman"/>
          <w:shd w:val="clear" w:color="auto" w:fill="FFFFFF"/>
        </w:rPr>
        <w:t>Международно-правовые аспекты реализации защиты спортсменов</w:t>
      </w:r>
      <w:r>
        <w:rPr>
          <w:rFonts w:cs="Times New Roman"/>
          <w:shd w:val="clear" w:color="auto" w:fill="FFFFFF"/>
        </w:rPr>
        <w:t xml:space="preserve"> на международных соревнованиях</w:t>
      </w:r>
    </w:p>
    <w:p w:rsidR="004B5462" w:rsidRDefault="004B5462" w:rsidP="004B5462">
      <w:pPr>
        <w:ind w:firstLine="0"/>
        <w:jc w:val="center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Стр-62</w:t>
      </w:r>
    </w:p>
    <w:p w:rsidR="004B5462" w:rsidRDefault="004B5462" w:rsidP="004B5462">
      <w:pPr>
        <w:ind w:firstLine="0"/>
        <w:jc w:val="left"/>
        <w:rPr>
          <w:rFonts w:cs="Times New Roman"/>
          <w:shd w:val="clear" w:color="auto" w:fill="FFFFFF"/>
        </w:rPr>
      </w:pP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  <w:id w:val="-1132794610"/>
        <w:docPartObj>
          <w:docPartGallery w:val="Table of Contents"/>
          <w:docPartUnique/>
        </w:docPartObj>
      </w:sdtPr>
      <w:sdtEndPr>
        <w:rPr>
          <w:rFonts w:cs="Times New Roman"/>
        </w:rPr>
      </w:sdtEndPr>
      <w:sdtContent>
        <w:p w:rsidR="004B5462" w:rsidRPr="00206E43" w:rsidRDefault="004B5462" w:rsidP="004B5462">
          <w:pPr>
            <w:pStyle w:val="a4"/>
            <w:spacing w:before="0" w:line="240" w:lineRule="auto"/>
            <w:jc w:val="both"/>
            <w:rPr>
              <w:rFonts w:ascii="Times New Roman" w:hAnsi="Times New Roman" w:cs="Times New Roman"/>
              <w:noProof/>
              <w:color w:val="auto"/>
            </w:rPr>
          </w:pPr>
          <w:r w:rsidRPr="00206E43">
            <w:rPr>
              <w:rFonts w:ascii="Times New Roman" w:hAnsi="Times New Roman" w:cs="Times New Roman"/>
              <w:color w:val="auto"/>
            </w:rPr>
            <w:fldChar w:fldCharType="begin"/>
          </w:r>
          <w:r w:rsidRPr="00206E43">
            <w:rPr>
              <w:rFonts w:ascii="Times New Roman" w:hAnsi="Times New Roman" w:cs="Times New Roman"/>
              <w:color w:val="auto"/>
            </w:rPr>
            <w:instrText xml:space="preserve"> TOC \o "1-3" \h \z \u </w:instrText>
          </w:r>
          <w:r w:rsidRPr="00206E43">
            <w:rPr>
              <w:rFonts w:ascii="Times New Roman" w:hAnsi="Times New Roman" w:cs="Times New Roman"/>
              <w:color w:val="auto"/>
            </w:rPr>
            <w:fldChar w:fldCharType="separate"/>
          </w:r>
        </w:p>
        <w:p w:rsidR="004B5462" w:rsidRPr="00206E43" w:rsidRDefault="004B5462" w:rsidP="004B5462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cs="Times New Roman"/>
              <w:noProof/>
            </w:rPr>
          </w:pPr>
          <w:hyperlink w:anchor="_Toc481183381" w:history="1">
            <w:r w:rsidRPr="00206E43">
              <w:rPr>
                <w:rStyle w:val="a3"/>
                <w:rFonts w:cs="Times New Roman"/>
                <w:noProof/>
                <w:shd w:val="clear" w:color="auto" w:fill="FFFFFF"/>
              </w:rPr>
              <w:t>Введение</w:t>
            </w:r>
          </w:hyperlink>
        </w:p>
        <w:p w:rsidR="004B5462" w:rsidRPr="00206E43" w:rsidRDefault="004B5462" w:rsidP="004B5462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cs="Times New Roman"/>
              <w:noProof/>
            </w:rPr>
          </w:pPr>
          <w:hyperlink w:anchor="_Toc481183382" w:history="1">
            <w:r w:rsidRPr="00206E43">
              <w:rPr>
                <w:rStyle w:val="a3"/>
                <w:rFonts w:cs="Times New Roman"/>
                <w:noProof/>
                <w:shd w:val="clear" w:color="auto" w:fill="FFFFFF"/>
              </w:rPr>
              <w:t>1 Международное спортивное право, как механизм регулирования защиты спортсменов</w:t>
            </w:r>
          </w:hyperlink>
        </w:p>
        <w:p w:rsidR="004B5462" w:rsidRPr="00206E43" w:rsidRDefault="004B5462" w:rsidP="004B5462">
          <w:pPr>
            <w:pStyle w:val="2"/>
            <w:tabs>
              <w:tab w:val="left" w:pos="880"/>
              <w:tab w:val="right" w:leader="dot" w:pos="9345"/>
            </w:tabs>
            <w:spacing w:after="0"/>
            <w:ind w:left="0" w:firstLine="0"/>
            <w:rPr>
              <w:rFonts w:cs="Times New Roman"/>
              <w:noProof/>
            </w:rPr>
          </w:pPr>
          <w:hyperlink w:anchor="_Toc481183383" w:history="1">
            <w:r w:rsidRPr="00206E43">
              <w:rPr>
                <w:rStyle w:val="a3"/>
                <w:rFonts w:cs="Times New Roman"/>
                <w:noProof/>
              </w:rPr>
              <w:t>1.1</w:t>
            </w:r>
            <w:r w:rsidRPr="00206E43">
              <w:rPr>
                <w:rStyle w:val="a3"/>
                <w:rFonts w:cs="Times New Roman"/>
                <w:noProof/>
                <w:shd w:val="clear" w:color="auto" w:fill="FFFFFF"/>
              </w:rPr>
              <w:t>Понятие и сущность международного спортивного права</w:t>
            </w:r>
          </w:hyperlink>
        </w:p>
        <w:p w:rsidR="004B5462" w:rsidRPr="00206E43" w:rsidRDefault="004B5462" w:rsidP="004B5462">
          <w:pPr>
            <w:pStyle w:val="2"/>
            <w:tabs>
              <w:tab w:val="left" w:pos="880"/>
              <w:tab w:val="right" w:leader="dot" w:pos="9345"/>
            </w:tabs>
            <w:spacing w:after="0"/>
            <w:ind w:left="0" w:firstLine="0"/>
            <w:rPr>
              <w:rFonts w:cs="Times New Roman"/>
              <w:noProof/>
            </w:rPr>
          </w:pPr>
          <w:hyperlink w:anchor="_Toc481183384" w:history="1">
            <w:r w:rsidRPr="00206E43">
              <w:rPr>
                <w:rStyle w:val="a3"/>
                <w:rFonts w:cs="Times New Roman"/>
                <w:noProof/>
              </w:rPr>
              <w:t>1.2</w:t>
            </w:r>
            <w:r w:rsidRPr="00206E43">
              <w:rPr>
                <w:rStyle w:val="a3"/>
                <w:rFonts w:cs="Times New Roman"/>
                <w:noProof/>
                <w:shd w:val="clear" w:color="auto" w:fill="FFFFFF"/>
              </w:rPr>
              <w:t>Принципы международного спортивного права</w:t>
            </w:r>
          </w:hyperlink>
        </w:p>
        <w:p w:rsidR="004B5462" w:rsidRPr="00206E43" w:rsidRDefault="004B5462" w:rsidP="004B5462">
          <w:pPr>
            <w:pStyle w:val="2"/>
            <w:tabs>
              <w:tab w:val="left" w:pos="880"/>
              <w:tab w:val="right" w:leader="dot" w:pos="9345"/>
            </w:tabs>
            <w:spacing w:after="0"/>
            <w:ind w:left="0" w:firstLine="0"/>
            <w:rPr>
              <w:rFonts w:cs="Times New Roman"/>
              <w:noProof/>
            </w:rPr>
          </w:pPr>
          <w:hyperlink w:anchor="_Toc481183385" w:history="1">
            <w:r w:rsidRPr="00206E43">
              <w:rPr>
                <w:rStyle w:val="a3"/>
                <w:rFonts w:cs="Times New Roman"/>
                <w:noProof/>
              </w:rPr>
              <w:t>1.3</w:t>
            </w:r>
            <w:r w:rsidRPr="00206E43">
              <w:rPr>
                <w:rStyle w:val="a3"/>
                <w:rFonts w:cs="Times New Roman"/>
                <w:noProof/>
                <w:shd w:val="clear" w:color="auto" w:fill="FFFFFF"/>
              </w:rPr>
              <w:t>Основные источники международного спортивного права</w:t>
            </w:r>
          </w:hyperlink>
        </w:p>
        <w:p w:rsidR="004B5462" w:rsidRPr="00206E43" w:rsidRDefault="004B5462" w:rsidP="004B5462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cs="Times New Roman"/>
              <w:noProof/>
            </w:rPr>
          </w:pPr>
          <w:hyperlink w:anchor="_Toc481183386" w:history="1">
            <w:r w:rsidRPr="00206E43">
              <w:rPr>
                <w:rStyle w:val="a3"/>
                <w:rFonts w:cs="Times New Roman"/>
                <w:noProof/>
                <w:shd w:val="clear" w:color="auto" w:fill="FFFFFF"/>
              </w:rPr>
              <w:t>2 Разрешение спортивных споров. Частные случаи и случаи не соблюдения защиты спортсменов</w:t>
            </w:r>
          </w:hyperlink>
        </w:p>
        <w:p w:rsidR="004B5462" w:rsidRPr="00206E43" w:rsidRDefault="004B5462" w:rsidP="004B5462">
          <w:pPr>
            <w:pStyle w:val="2"/>
            <w:tabs>
              <w:tab w:val="right" w:leader="dot" w:pos="9345"/>
            </w:tabs>
            <w:spacing w:after="0"/>
            <w:ind w:left="0" w:firstLine="0"/>
            <w:rPr>
              <w:rFonts w:cs="Times New Roman"/>
              <w:noProof/>
            </w:rPr>
          </w:pPr>
          <w:hyperlink w:anchor="_Toc481183387" w:history="1">
            <w:r w:rsidRPr="00206E43">
              <w:rPr>
                <w:rStyle w:val="a3"/>
                <w:rFonts w:cs="Times New Roman"/>
                <w:noProof/>
                <w:shd w:val="clear" w:color="auto" w:fill="FFFFFF"/>
              </w:rPr>
              <w:t xml:space="preserve">2.1 </w:t>
            </w:r>
            <w:r w:rsidRPr="00206E43">
              <w:rPr>
                <w:rStyle w:val="a3"/>
                <w:rFonts w:cs="Times New Roman"/>
                <w:noProof/>
              </w:rPr>
              <w:t>Организация и деятельность Международного спортивного арбитражного суда</w:t>
            </w:r>
          </w:hyperlink>
        </w:p>
        <w:p w:rsidR="004B5462" w:rsidRPr="00206E43" w:rsidRDefault="004B5462" w:rsidP="004B5462">
          <w:pPr>
            <w:pStyle w:val="2"/>
            <w:tabs>
              <w:tab w:val="right" w:leader="dot" w:pos="9345"/>
            </w:tabs>
            <w:spacing w:after="0"/>
            <w:ind w:left="0" w:firstLine="0"/>
            <w:rPr>
              <w:rFonts w:cs="Times New Roman"/>
              <w:noProof/>
            </w:rPr>
          </w:pPr>
          <w:hyperlink w:anchor="_Toc481183388" w:history="1">
            <w:r w:rsidRPr="00206E43">
              <w:rPr>
                <w:rStyle w:val="a3"/>
                <w:rFonts w:cs="Times New Roman"/>
                <w:noProof/>
              </w:rPr>
              <w:t>2.2 Рассмотрение спортивных споров в Европейском суде по правам человека</w:t>
            </w:r>
          </w:hyperlink>
        </w:p>
        <w:p w:rsidR="004B5462" w:rsidRPr="00206E43" w:rsidRDefault="004B5462" w:rsidP="004B5462">
          <w:pPr>
            <w:pStyle w:val="2"/>
            <w:tabs>
              <w:tab w:val="right" w:leader="dot" w:pos="9345"/>
            </w:tabs>
            <w:spacing w:after="0"/>
            <w:ind w:left="0" w:firstLine="0"/>
            <w:rPr>
              <w:rFonts w:cs="Times New Roman"/>
              <w:noProof/>
            </w:rPr>
          </w:pPr>
          <w:hyperlink w:anchor="_Toc481183389" w:history="1">
            <w:r w:rsidRPr="00206E43">
              <w:rPr>
                <w:rStyle w:val="a3"/>
                <w:rFonts w:cs="Times New Roman"/>
                <w:noProof/>
              </w:rPr>
              <w:t>2.3 Анализ случаев не соблюдения защиты спортсменов</w:t>
            </w:r>
          </w:hyperlink>
        </w:p>
        <w:p w:rsidR="004B5462" w:rsidRPr="00206E43" w:rsidRDefault="004B5462" w:rsidP="004B5462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cs="Times New Roman"/>
              <w:noProof/>
            </w:rPr>
          </w:pPr>
          <w:hyperlink w:anchor="_Toc481183390" w:history="1">
            <w:r w:rsidRPr="00206E43">
              <w:rPr>
                <w:rStyle w:val="a3"/>
                <w:rFonts w:cs="Times New Roman"/>
                <w:noProof/>
                <w:shd w:val="clear" w:color="auto" w:fill="FFFFFF"/>
              </w:rPr>
              <w:t>3 Пути решения проблем связанных с защитой спортсменов</w:t>
            </w:r>
          </w:hyperlink>
        </w:p>
        <w:p w:rsidR="004B5462" w:rsidRPr="00206E43" w:rsidRDefault="004B5462" w:rsidP="004B5462">
          <w:pPr>
            <w:pStyle w:val="2"/>
            <w:tabs>
              <w:tab w:val="right" w:leader="dot" w:pos="9345"/>
            </w:tabs>
            <w:spacing w:after="0"/>
            <w:ind w:left="0" w:firstLine="0"/>
            <w:rPr>
              <w:rFonts w:cs="Times New Roman"/>
              <w:noProof/>
            </w:rPr>
          </w:pPr>
          <w:hyperlink w:anchor="_Toc481183391" w:history="1">
            <w:r w:rsidRPr="00206E43">
              <w:rPr>
                <w:rStyle w:val="a3"/>
                <w:rFonts w:cs="Times New Roman"/>
                <w:noProof/>
                <w:shd w:val="clear" w:color="auto" w:fill="FFFFFF"/>
              </w:rPr>
              <w:t>3.1 Проблемы развития спортивного права в Республике Казахстан</w:t>
            </w:r>
          </w:hyperlink>
        </w:p>
        <w:p w:rsidR="004B5462" w:rsidRPr="00206E43" w:rsidRDefault="004B5462" w:rsidP="004B5462">
          <w:pPr>
            <w:pStyle w:val="2"/>
            <w:tabs>
              <w:tab w:val="right" w:leader="dot" w:pos="9345"/>
            </w:tabs>
            <w:spacing w:after="0"/>
            <w:ind w:left="0" w:firstLine="0"/>
            <w:rPr>
              <w:rFonts w:cs="Times New Roman"/>
              <w:noProof/>
            </w:rPr>
          </w:pPr>
          <w:hyperlink w:anchor="_Toc481183392" w:history="1">
            <w:r w:rsidRPr="00206E43">
              <w:rPr>
                <w:rStyle w:val="a3"/>
                <w:rFonts w:cs="Times New Roman"/>
                <w:noProof/>
                <w:shd w:val="clear" w:color="auto" w:fill="FFFFFF"/>
              </w:rPr>
              <w:t>3.2 Совершенствование процедур допинг контроля спортсменов</w:t>
            </w:r>
          </w:hyperlink>
        </w:p>
        <w:p w:rsidR="004B5462" w:rsidRPr="00206E43" w:rsidRDefault="004B5462" w:rsidP="004B5462">
          <w:pPr>
            <w:pStyle w:val="2"/>
            <w:tabs>
              <w:tab w:val="right" w:leader="dot" w:pos="9345"/>
            </w:tabs>
            <w:spacing w:after="0"/>
            <w:ind w:left="0" w:firstLine="0"/>
            <w:rPr>
              <w:rFonts w:cs="Times New Roman"/>
              <w:noProof/>
            </w:rPr>
          </w:pPr>
          <w:hyperlink w:anchor="_Toc481183393" w:history="1">
            <w:r w:rsidRPr="00206E43">
              <w:rPr>
                <w:rStyle w:val="a3"/>
                <w:rFonts w:cs="Times New Roman"/>
                <w:noProof/>
                <w:shd w:val="clear" w:color="auto" w:fill="FFFFFF"/>
              </w:rPr>
              <w:t>3.3 Создание органа, координирующего действия по защите прав спортсменов в Республике Казахстан</w:t>
            </w:r>
          </w:hyperlink>
        </w:p>
        <w:p w:rsidR="004B5462" w:rsidRPr="00206E43" w:rsidRDefault="004B5462" w:rsidP="004B5462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cs="Times New Roman"/>
              <w:noProof/>
            </w:rPr>
          </w:pPr>
          <w:hyperlink w:anchor="_Toc481183394" w:history="1">
            <w:r w:rsidRPr="00206E43">
              <w:rPr>
                <w:rStyle w:val="a3"/>
                <w:rFonts w:cs="Times New Roman"/>
                <w:noProof/>
              </w:rPr>
              <w:t>Заключение</w:t>
            </w:r>
          </w:hyperlink>
        </w:p>
        <w:p w:rsidR="004B5462" w:rsidRPr="00206E43" w:rsidRDefault="004B5462" w:rsidP="004B5462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cs="Times New Roman"/>
              <w:noProof/>
            </w:rPr>
          </w:pPr>
          <w:hyperlink w:anchor="_Toc481183395" w:history="1">
            <w:r w:rsidRPr="00206E43">
              <w:rPr>
                <w:rStyle w:val="a3"/>
                <w:rFonts w:cs="Times New Roman"/>
                <w:noProof/>
              </w:rPr>
              <w:t>Список использованной литературы</w:t>
            </w:r>
          </w:hyperlink>
        </w:p>
        <w:p w:rsidR="004B5462" w:rsidRPr="004B5462" w:rsidRDefault="004B5462" w:rsidP="004B5462">
          <w:pPr>
            <w:ind w:firstLine="0"/>
            <w:jc w:val="left"/>
            <w:rPr>
              <w:rFonts w:cs="Times New Roman"/>
              <w:shd w:val="clear" w:color="auto" w:fill="FFFFFF"/>
            </w:rPr>
          </w:pPr>
          <w:r w:rsidRPr="00206E43">
            <w:rPr>
              <w:rFonts w:cs="Times New Roman"/>
              <w:b/>
              <w:bCs/>
            </w:rPr>
            <w:fldChar w:fldCharType="end"/>
          </w:r>
        </w:p>
      </w:sdtContent>
    </w:sdt>
    <w:p w:rsidR="004B5462" w:rsidRPr="00206E43" w:rsidRDefault="004B5462" w:rsidP="004B5462">
      <w:pPr>
        <w:rPr>
          <w:rFonts w:cs="Times New Roman"/>
          <w:shd w:val="clear" w:color="auto" w:fill="FFFFFF"/>
        </w:rPr>
      </w:pPr>
      <w:r w:rsidRPr="00206E43">
        <w:rPr>
          <w:rFonts w:cs="Times New Roman"/>
          <w:shd w:val="clear" w:color="auto" w:fill="FFFFFF"/>
        </w:rPr>
        <w:br w:type="page"/>
      </w:r>
    </w:p>
    <w:p w:rsidR="004B5462" w:rsidRPr="00206E43" w:rsidRDefault="004B5462" w:rsidP="004B5462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0" w:name="_Toc481183394"/>
      <w:r w:rsidRPr="00206E43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4B5462" w:rsidRDefault="004B5462" w:rsidP="004B5462"/>
    <w:p w:rsidR="004B5462" w:rsidRPr="00206E43" w:rsidRDefault="004B5462" w:rsidP="004B5462">
      <w:pPr>
        <w:rPr>
          <w:rFonts w:cs="Times New Roman"/>
          <w:szCs w:val="24"/>
        </w:rPr>
      </w:pPr>
      <w:r>
        <w:rPr>
          <w:rFonts w:cs="Times New Roman"/>
          <w:szCs w:val="24"/>
        </w:rPr>
        <w:t>В соответствии с изложенным материалом исследования, можно констатировать, что цель исследования достигнута, – изучены международно-правовые аспекты</w:t>
      </w:r>
      <w:r w:rsidRPr="00206E43">
        <w:rPr>
          <w:rFonts w:cs="Times New Roman"/>
          <w:szCs w:val="24"/>
        </w:rPr>
        <w:t xml:space="preserve"> реализации защиты спортсменов на международных соревнованиях.</w:t>
      </w:r>
    </w:p>
    <w:p w:rsidR="004B5462" w:rsidRPr="00206E43" w:rsidRDefault="004B5462" w:rsidP="004B5462">
      <w:pPr>
        <w:rPr>
          <w:rFonts w:cs="Times New Roman"/>
          <w:szCs w:val="24"/>
        </w:rPr>
      </w:pPr>
      <w:r w:rsidRPr="00206E43">
        <w:rPr>
          <w:rFonts w:cs="Times New Roman"/>
          <w:szCs w:val="24"/>
        </w:rPr>
        <w:t xml:space="preserve">В соответствии с поставленной целью, были </w:t>
      </w:r>
      <w:r>
        <w:rPr>
          <w:rFonts w:cs="Times New Roman"/>
          <w:szCs w:val="24"/>
        </w:rPr>
        <w:t>решены</w:t>
      </w:r>
      <w:r w:rsidRPr="00206E43">
        <w:rPr>
          <w:rFonts w:cs="Times New Roman"/>
          <w:szCs w:val="24"/>
        </w:rPr>
        <w:t xml:space="preserve"> следующие задачи:</w:t>
      </w:r>
      <w:r>
        <w:rPr>
          <w:rFonts w:cs="Times New Roman"/>
          <w:szCs w:val="24"/>
        </w:rPr>
        <w:t xml:space="preserve"> изучено</w:t>
      </w:r>
      <w:r w:rsidRPr="00206E43">
        <w:rPr>
          <w:rFonts w:cs="Times New Roman"/>
          <w:szCs w:val="24"/>
        </w:rPr>
        <w:t xml:space="preserve"> понятие и сущность международного спортивного права;</w:t>
      </w:r>
      <w:r>
        <w:rPr>
          <w:rFonts w:cs="Times New Roman"/>
          <w:szCs w:val="24"/>
        </w:rPr>
        <w:t xml:space="preserve"> рассмотрены</w:t>
      </w:r>
      <w:r w:rsidRPr="00206E43">
        <w:rPr>
          <w:rFonts w:cs="Times New Roman"/>
          <w:szCs w:val="24"/>
        </w:rPr>
        <w:t xml:space="preserve"> принципы международного спортивного права;</w:t>
      </w:r>
      <w:r>
        <w:rPr>
          <w:rFonts w:cs="Times New Roman"/>
          <w:szCs w:val="24"/>
        </w:rPr>
        <w:t xml:space="preserve"> исследованы</w:t>
      </w:r>
      <w:r w:rsidRPr="00206E43">
        <w:rPr>
          <w:rFonts w:cs="Times New Roman"/>
          <w:szCs w:val="24"/>
        </w:rPr>
        <w:t xml:space="preserve"> основные источники международного спортивного права;</w:t>
      </w:r>
      <w:r>
        <w:rPr>
          <w:rFonts w:cs="Times New Roman"/>
          <w:szCs w:val="24"/>
        </w:rPr>
        <w:t xml:space="preserve"> охарактеризована организация</w:t>
      </w:r>
      <w:r w:rsidRPr="00206E43">
        <w:rPr>
          <w:rFonts w:cs="Times New Roman"/>
          <w:szCs w:val="24"/>
        </w:rPr>
        <w:t xml:space="preserve"> и деятельность Международного спортивного арбитражного суда;</w:t>
      </w:r>
      <w:r>
        <w:rPr>
          <w:rFonts w:cs="Times New Roman"/>
          <w:szCs w:val="24"/>
        </w:rPr>
        <w:t xml:space="preserve"> исследовано</w:t>
      </w:r>
      <w:r w:rsidRPr="00206E43">
        <w:rPr>
          <w:rFonts w:cs="Times New Roman"/>
          <w:szCs w:val="24"/>
        </w:rPr>
        <w:t xml:space="preserve"> рассмотрение спортивных споров в Европейском суде по правам человека;</w:t>
      </w:r>
      <w:r>
        <w:rPr>
          <w:rFonts w:cs="Times New Roman"/>
          <w:szCs w:val="24"/>
        </w:rPr>
        <w:t xml:space="preserve"> проведен</w:t>
      </w:r>
      <w:r w:rsidRPr="00206E43">
        <w:rPr>
          <w:rFonts w:cs="Times New Roman"/>
          <w:szCs w:val="24"/>
        </w:rPr>
        <w:t xml:space="preserve"> анализ случаев не соблюдения защиты спортсменов;</w:t>
      </w:r>
      <w:r>
        <w:rPr>
          <w:rFonts w:cs="Times New Roman"/>
          <w:szCs w:val="24"/>
        </w:rPr>
        <w:t xml:space="preserve"> определены</w:t>
      </w:r>
      <w:r w:rsidRPr="00206E43">
        <w:rPr>
          <w:rFonts w:cs="Times New Roman"/>
          <w:szCs w:val="24"/>
        </w:rPr>
        <w:t xml:space="preserve"> проблемы развития спортивного права в Республике Казахстан;</w:t>
      </w:r>
      <w:r>
        <w:rPr>
          <w:rFonts w:cs="Times New Roman"/>
          <w:szCs w:val="24"/>
        </w:rPr>
        <w:t xml:space="preserve"> предложены</w:t>
      </w:r>
      <w:r w:rsidRPr="00206E43">
        <w:rPr>
          <w:rFonts w:cs="Times New Roman"/>
          <w:szCs w:val="24"/>
        </w:rPr>
        <w:t xml:space="preserve"> пути совершенствования процедур допинг контроля спортсменов;</w:t>
      </w:r>
      <w:r>
        <w:rPr>
          <w:rFonts w:cs="Times New Roman"/>
          <w:szCs w:val="24"/>
        </w:rPr>
        <w:t xml:space="preserve"> определена</w:t>
      </w:r>
      <w:r w:rsidRPr="00206E43">
        <w:rPr>
          <w:rFonts w:cs="Times New Roman"/>
          <w:szCs w:val="24"/>
        </w:rPr>
        <w:t xml:space="preserve"> процедур</w:t>
      </w:r>
      <w:r>
        <w:rPr>
          <w:rFonts w:cs="Times New Roman"/>
          <w:szCs w:val="24"/>
        </w:rPr>
        <w:t>а</w:t>
      </w:r>
      <w:r w:rsidRPr="00206E43">
        <w:rPr>
          <w:rFonts w:cs="Times New Roman"/>
          <w:szCs w:val="24"/>
        </w:rPr>
        <w:t xml:space="preserve"> создания органа, координирующего действия по защите прав спортсменов в Республике Казахстан.</w:t>
      </w:r>
    </w:p>
    <w:p w:rsidR="004B5462" w:rsidRPr="00206E43" w:rsidRDefault="004B5462" w:rsidP="004B5462">
      <w:pPr>
        <w:autoSpaceDE w:val="0"/>
        <w:autoSpaceDN w:val="0"/>
        <w:adjustRightInd w:val="0"/>
        <w:rPr>
          <w:rFonts w:cs="Times New Roman"/>
        </w:rPr>
      </w:pPr>
      <w:r w:rsidRPr="00206E43">
        <w:rPr>
          <w:rFonts w:cs="Times New Roman"/>
        </w:rPr>
        <w:t>Предмет правового регулирования спортивного права как комплексной специализированной отрасли права - это определенная группа общественных отношений, присущая только данному праву.</w:t>
      </w:r>
    </w:p>
    <w:p w:rsidR="004B5462" w:rsidRDefault="004B5462">
      <w:pPr>
        <w:spacing w:after="160" w:line="259" w:lineRule="auto"/>
        <w:ind w:firstLine="0"/>
        <w:jc w:val="left"/>
      </w:pPr>
      <w:r>
        <w:br w:type="page"/>
      </w:r>
    </w:p>
    <w:p w:rsidR="004B5462" w:rsidRPr="004B5462" w:rsidRDefault="004B5462" w:rsidP="004B5462">
      <w:pPr>
        <w:keepNext/>
        <w:keepLines/>
        <w:outlineLvl w:val="0"/>
        <w:rPr>
          <w:rFonts w:eastAsia="Times New Roman" w:cs="Times New Roman"/>
          <w:b/>
          <w:bCs/>
        </w:rPr>
      </w:pPr>
      <w:bookmarkStart w:id="1" w:name="_Toc481183395"/>
      <w:r w:rsidRPr="004B5462">
        <w:rPr>
          <w:rFonts w:eastAsia="Times New Roman" w:cs="Times New Roman"/>
          <w:b/>
          <w:bCs/>
        </w:rPr>
        <w:lastRenderedPageBreak/>
        <w:t>Список использованной литературы</w:t>
      </w:r>
      <w:bookmarkEnd w:id="1"/>
    </w:p>
    <w:p w:rsidR="004B5462" w:rsidRPr="004B5462" w:rsidRDefault="004B5462" w:rsidP="004B5462">
      <w:pPr>
        <w:rPr>
          <w:rFonts w:eastAsia="Calibri" w:cs="Times New Roman"/>
        </w:rPr>
      </w:pPr>
    </w:p>
    <w:p w:rsidR="004B5462" w:rsidRPr="004B5462" w:rsidRDefault="004B5462" w:rsidP="004B5462">
      <w:pPr>
        <w:numPr>
          <w:ilvl w:val="0"/>
          <w:numId w:val="1"/>
        </w:numPr>
        <w:contextualSpacing/>
        <w:rPr>
          <w:rFonts w:eastAsia="Calibri" w:cs="Times New Roman"/>
        </w:rPr>
      </w:pPr>
      <w:r w:rsidRPr="004B5462">
        <w:rPr>
          <w:rFonts w:eastAsia="Calibri" w:cs="Times New Roman"/>
        </w:rPr>
        <w:t xml:space="preserve">Винер И. Право на победу // </w:t>
      </w:r>
      <w:hyperlink r:id="rId5" w:history="1">
        <w:r w:rsidRPr="004B5462">
          <w:rPr>
            <w:rFonts w:eastAsia="Calibri" w:cs="Times New Roman"/>
            <w:u w:val="single"/>
          </w:rPr>
          <w:t>https://www.championat.com/other/article-41733-pravo-na-pobedu.html</w:t>
        </w:r>
      </w:hyperlink>
      <w:r w:rsidRPr="004B5462">
        <w:rPr>
          <w:rFonts w:eastAsia="Calibri" w:cs="Times New Roman"/>
        </w:rPr>
        <w:t>.</w:t>
      </w:r>
    </w:p>
    <w:p w:rsidR="004B5462" w:rsidRPr="004B5462" w:rsidRDefault="004B5462" w:rsidP="004B5462">
      <w:pPr>
        <w:numPr>
          <w:ilvl w:val="0"/>
          <w:numId w:val="1"/>
        </w:numPr>
        <w:contextualSpacing/>
        <w:rPr>
          <w:rFonts w:eastAsia="Calibri" w:cs="Times New Roman"/>
        </w:rPr>
      </w:pPr>
      <w:r w:rsidRPr="004B5462">
        <w:rPr>
          <w:rFonts w:eastAsia="Calibri" w:cs="Times New Roman"/>
        </w:rPr>
        <w:t xml:space="preserve">Юрьев Л. В Казахстане не умеют защищать своих спортсменов - эксперт о допинг-скандале // </w:t>
      </w:r>
      <w:hyperlink r:id="rId6" w:history="1">
        <w:r w:rsidRPr="004B5462">
          <w:rPr>
            <w:rFonts w:eastAsia="Calibri" w:cs="Times New Roman"/>
            <w:u w:val="single"/>
          </w:rPr>
          <w:t>http://today.kz/news/sport/2016-06-04/718922-v-kazahstane-ne-umeyut-zaschischat-svoih-sportsmenov-ekspert-o-doping-skandale/</w:t>
        </w:r>
      </w:hyperlink>
      <w:r w:rsidRPr="004B5462">
        <w:rPr>
          <w:rFonts w:eastAsia="Calibri" w:cs="Times New Roman"/>
        </w:rPr>
        <w:t>.</w:t>
      </w:r>
    </w:p>
    <w:p w:rsidR="004B5462" w:rsidRPr="004B5462" w:rsidRDefault="004B5462" w:rsidP="004B5462">
      <w:pPr>
        <w:numPr>
          <w:ilvl w:val="0"/>
          <w:numId w:val="1"/>
        </w:numPr>
        <w:contextualSpacing/>
        <w:rPr>
          <w:rFonts w:eastAsia="Calibri" w:cs="Times New Roman"/>
        </w:rPr>
      </w:pPr>
      <w:r w:rsidRPr="004B5462">
        <w:rPr>
          <w:rFonts w:eastAsia="Calibri" w:cs="Times New Roman"/>
        </w:rPr>
        <w:t>Алексеев С.С. Право: азбука, теория, философия. Опыт комплексного исследования. - М., 1999. – 862 с.</w:t>
      </w:r>
    </w:p>
    <w:p w:rsidR="004B5462" w:rsidRPr="004B5462" w:rsidRDefault="004B5462" w:rsidP="004B5462">
      <w:pPr>
        <w:numPr>
          <w:ilvl w:val="0"/>
          <w:numId w:val="1"/>
        </w:numPr>
        <w:contextualSpacing/>
        <w:rPr>
          <w:rFonts w:eastAsia="Calibri" w:cs="Times New Roman"/>
        </w:rPr>
      </w:pPr>
      <w:r w:rsidRPr="004B5462">
        <w:rPr>
          <w:rFonts w:eastAsia="Calibri" w:cs="Times New Roman"/>
        </w:rPr>
        <w:t>Алексеев С.С. Общая теория права. - М., 1998. - Т. I – 651 с.</w:t>
      </w:r>
    </w:p>
    <w:p w:rsidR="004B5462" w:rsidRPr="004B5462" w:rsidRDefault="004B5462" w:rsidP="004B5462">
      <w:pPr>
        <w:numPr>
          <w:ilvl w:val="0"/>
          <w:numId w:val="1"/>
        </w:numPr>
        <w:contextualSpacing/>
        <w:rPr>
          <w:rFonts w:eastAsia="Calibri" w:cs="Times New Roman"/>
        </w:rPr>
      </w:pPr>
      <w:r w:rsidRPr="004B5462">
        <w:rPr>
          <w:rFonts w:eastAsia="Calibri" w:cs="Times New Roman"/>
        </w:rPr>
        <w:t xml:space="preserve">Правовой статус работников сельскохозяйственных предприятий / Под ред. М.И. Козыря и Г.В. </w:t>
      </w:r>
      <w:proofErr w:type="spellStart"/>
      <w:r w:rsidRPr="004B5462">
        <w:rPr>
          <w:rFonts w:eastAsia="Calibri" w:cs="Times New Roman"/>
        </w:rPr>
        <w:t>Чубукова</w:t>
      </w:r>
      <w:proofErr w:type="spellEnd"/>
      <w:r w:rsidRPr="004B5462">
        <w:rPr>
          <w:rFonts w:eastAsia="Calibri" w:cs="Times New Roman"/>
        </w:rPr>
        <w:t>. — М.: Наука, 1987. – 350 с.</w:t>
      </w:r>
    </w:p>
    <w:p w:rsidR="00B92611" w:rsidRDefault="00B92611">
      <w:bookmarkStart w:id="2" w:name="_GoBack"/>
      <w:bookmarkEnd w:id="2"/>
    </w:p>
    <w:sectPr w:rsidR="00B9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26170"/>
    <w:multiLevelType w:val="hybridMultilevel"/>
    <w:tmpl w:val="87507C4C"/>
    <w:lvl w:ilvl="0" w:tplc="3EDE15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E8"/>
    <w:rsid w:val="004B5462"/>
    <w:rsid w:val="006A41E8"/>
    <w:rsid w:val="00B9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A71B"/>
  <w15:chartTrackingRefBased/>
  <w15:docId w15:val="{6A5C8777-A755-4009-A4E4-B483D89A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462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B54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4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4B5462"/>
    <w:rPr>
      <w:color w:val="0000FF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4B5462"/>
    <w:pPr>
      <w:spacing w:line="276" w:lineRule="auto"/>
      <w:ind w:firstLine="0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B5462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4B5462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day.kz/news/sport/2016-06-04/718922-v-kazahstane-ne-umeyut-zaschischat-svoih-sportsmenov-ekspert-o-doping-skandale/" TargetMode="External"/><Relationship Id="rId5" Type="http://schemas.openxmlformats.org/officeDocument/2006/relationships/hyperlink" Target="https://www.championat.com/other/article-41733-pravo-na-pobed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520</Words>
  <Characters>2964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2017-10-27T09:25:00Z</dcterms:created>
  <dcterms:modified xsi:type="dcterms:W3CDTF">2017-10-27T09:30:00Z</dcterms:modified>
</cp:coreProperties>
</file>