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FF" w:rsidRDefault="00506EFF" w:rsidP="00506EFF">
      <w:pPr>
        <w:pStyle w:val="a3"/>
        <w:spacing w:before="0" w:after="270" w:line="36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Др_Молодежная занятость: состояние и тенденции развития в городе Астана</w:t>
      </w:r>
    </w:p>
    <w:p w:rsidR="00506EFF" w:rsidRPr="00506EFF" w:rsidRDefault="00506EFF" w:rsidP="00506E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06EFF">
        <w:rPr>
          <w:rFonts w:ascii="Times New Roman" w:hAnsi="Times New Roman" w:cs="Times New Roman"/>
          <w:sz w:val="24"/>
          <w:szCs w:val="24"/>
        </w:rPr>
        <w:t>Стр-69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681"/>
        <w:gridCol w:w="7681"/>
        <w:gridCol w:w="669"/>
      </w:tblGrid>
      <w:tr w:rsidR="00506EFF" w:rsidRPr="00BA4959" w:rsidTr="00656717">
        <w:tc>
          <w:tcPr>
            <w:tcW w:w="1681" w:type="dxa"/>
          </w:tcPr>
          <w:p w:rsidR="00506EFF" w:rsidRPr="00BA4959" w:rsidRDefault="00506EFF" w:rsidP="0065671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Cs w:val="28"/>
              </w:rPr>
            </w:pPr>
            <w:r w:rsidRPr="00BA4959">
              <w:rPr>
                <w:color w:val="000000"/>
                <w:szCs w:val="28"/>
              </w:rPr>
              <w:t>ВВЕДЕНИЕ</w:t>
            </w:r>
          </w:p>
        </w:tc>
        <w:tc>
          <w:tcPr>
            <w:tcW w:w="7681" w:type="dxa"/>
          </w:tcPr>
          <w:p w:rsidR="00506EFF" w:rsidRPr="00BA4959" w:rsidRDefault="00506EFF" w:rsidP="0065671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669" w:type="dxa"/>
          </w:tcPr>
          <w:p w:rsidR="00506EFF" w:rsidRPr="00BA4959" w:rsidRDefault="00506EFF" w:rsidP="00656717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Cs w:val="28"/>
              </w:rPr>
            </w:pPr>
          </w:p>
        </w:tc>
      </w:tr>
      <w:tr w:rsidR="00506EFF" w:rsidRPr="00BA4959" w:rsidTr="00656717">
        <w:tc>
          <w:tcPr>
            <w:tcW w:w="1681" w:type="dxa"/>
          </w:tcPr>
          <w:p w:rsidR="00506EFF" w:rsidRPr="00BA4959" w:rsidRDefault="00506EFF" w:rsidP="0065671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Cs w:val="28"/>
              </w:rPr>
            </w:pPr>
            <w:r w:rsidRPr="00BA4959">
              <w:rPr>
                <w:color w:val="000000"/>
                <w:szCs w:val="28"/>
              </w:rPr>
              <w:t>ГЛАВА 1.</w:t>
            </w:r>
          </w:p>
        </w:tc>
        <w:tc>
          <w:tcPr>
            <w:tcW w:w="7681" w:type="dxa"/>
          </w:tcPr>
          <w:p w:rsidR="00506EFF" w:rsidRPr="00BA4959" w:rsidRDefault="00506EFF" w:rsidP="00506EFF">
            <w:pPr>
              <w:pStyle w:val="a4"/>
              <w:spacing w:before="0" w:beforeAutospacing="0" w:after="0" w:afterAutospacing="0" w:line="360" w:lineRule="auto"/>
              <w:rPr>
                <w:color w:val="000000"/>
                <w:szCs w:val="28"/>
              </w:rPr>
            </w:pPr>
            <w:r w:rsidRPr="00BA4959">
              <w:rPr>
                <w:color w:val="000000"/>
                <w:szCs w:val="28"/>
              </w:rPr>
              <w:t>ТЕОРЕТИЧЕСКИЕ АСПЕКТЫ МОЛОДЕЖНОЙ ЗАНЯТОСТИ</w:t>
            </w:r>
          </w:p>
        </w:tc>
        <w:tc>
          <w:tcPr>
            <w:tcW w:w="669" w:type="dxa"/>
          </w:tcPr>
          <w:p w:rsidR="00506EFF" w:rsidRPr="00BA4959" w:rsidRDefault="00506EFF" w:rsidP="00656717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Cs w:val="28"/>
              </w:rPr>
            </w:pPr>
          </w:p>
        </w:tc>
      </w:tr>
      <w:tr w:rsidR="00506EFF" w:rsidRPr="00BA4959" w:rsidTr="00656717">
        <w:tc>
          <w:tcPr>
            <w:tcW w:w="1681" w:type="dxa"/>
          </w:tcPr>
          <w:p w:rsidR="00506EFF" w:rsidRPr="00BA4959" w:rsidRDefault="00506EFF" w:rsidP="00656717">
            <w:pPr>
              <w:pStyle w:val="a4"/>
              <w:spacing w:before="0" w:beforeAutospacing="0" w:after="0" w:afterAutospacing="0" w:line="360" w:lineRule="auto"/>
              <w:jc w:val="right"/>
              <w:rPr>
                <w:color w:val="000000"/>
                <w:szCs w:val="28"/>
              </w:rPr>
            </w:pPr>
            <w:r w:rsidRPr="00BA4959">
              <w:rPr>
                <w:color w:val="000000"/>
                <w:szCs w:val="28"/>
              </w:rPr>
              <w:t>1.1</w:t>
            </w:r>
          </w:p>
        </w:tc>
        <w:tc>
          <w:tcPr>
            <w:tcW w:w="7681" w:type="dxa"/>
          </w:tcPr>
          <w:p w:rsidR="00506EFF" w:rsidRPr="00BA4959" w:rsidRDefault="00506EFF" w:rsidP="00656717">
            <w:pPr>
              <w:pStyle w:val="a4"/>
              <w:spacing w:before="0" w:beforeAutospacing="0" w:after="0" w:afterAutospacing="0" w:line="360" w:lineRule="auto"/>
              <w:rPr>
                <w:color w:val="000000"/>
                <w:szCs w:val="28"/>
              </w:rPr>
            </w:pPr>
            <w:r w:rsidRPr="00BA4959">
              <w:rPr>
                <w:color w:val="000000"/>
                <w:szCs w:val="28"/>
              </w:rPr>
              <w:t>Специфика молодежного рынка труда в Республике Казахстан</w:t>
            </w:r>
          </w:p>
        </w:tc>
        <w:tc>
          <w:tcPr>
            <w:tcW w:w="669" w:type="dxa"/>
          </w:tcPr>
          <w:p w:rsidR="00506EFF" w:rsidRPr="00BA4959" w:rsidRDefault="00506EFF" w:rsidP="00656717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Cs w:val="28"/>
              </w:rPr>
            </w:pPr>
          </w:p>
        </w:tc>
      </w:tr>
      <w:tr w:rsidR="00506EFF" w:rsidRPr="00BA4959" w:rsidTr="00656717">
        <w:tc>
          <w:tcPr>
            <w:tcW w:w="1681" w:type="dxa"/>
          </w:tcPr>
          <w:p w:rsidR="00506EFF" w:rsidRPr="00BA4959" w:rsidRDefault="00506EFF" w:rsidP="00656717">
            <w:pPr>
              <w:pStyle w:val="a4"/>
              <w:spacing w:before="0" w:beforeAutospacing="0" w:after="0" w:afterAutospacing="0" w:line="360" w:lineRule="auto"/>
              <w:jc w:val="right"/>
              <w:rPr>
                <w:color w:val="000000"/>
                <w:szCs w:val="28"/>
              </w:rPr>
            </w:pPr>
            <w:r w:rsidRPr="00BA4959">
              <w:rPr>
                <w:color w:val="000000"/>
                <w:szCs w:val="28"/>
              </w:rPr>
              <w:t>1.2</w:t>
            </w:r>
          </w:p>
        </w:tc>
        <w:tc>
          <w:tcPr>
            <w:tcW w:w="7681" w:type="dxa"/>
          </w:tcPr>
          <w:p w:rsidR="00506EFF" w:rsidRPr="00BA4959" w:rsidRDefault="00506EFF" w:rsidP="00506EFF">
            <w:pPr>
              <w:pStyle w:val="a4"/>
              <w:spacing w:before="0" w:beforeAutospacing="0" w:after="0" w:afterAutospacing="0" w:line="360" w:lineRule="auto"/>
              <w:rPr>
                <w:color w:val="000000"/>
                <w:szCs w:val="28"/>
              </w:rPr>
            </w:pPr>
            <w:r w:rsidRPr="00BA4959">
              <w:rPr>
                <w:color w:val="000000"/>
                <w:szCs w:val="28"/>
              </w:rPr>
              <w:t xml:space="preserve">Содействие профессиональной подготовке молодёжи и трудовой занятости </w:t>
            </w:r>
          </w:p>
        </w:tc>
        <w:tc>
          <w:tcPr>
            <w:tcW w:w="669" w:type="dxa"/>
          </w:tcPr>
          <w:p w:rsidR="00506EFF" w:rsidRPr="00BA4959" w:rsidRDefault="00506EFF" w:rsidP="00656717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Cs w:val="28"/>
              </w:rPr>
            </w:pPr>
          </w:p>
        </w:tc>
      </w:tr>
      <w:tr w:rsidR="00506EFF" w:rsidRPr="00BA4959" w:rsidTr="00656717">
        <w:tc>
          <w:tcPr>
            <w:tcW w:w="1681" w:type="dxa"/>
          </w:tcPr>
          <w:p w:rsidR="00506EFF" w:rsidRPr="00BA4959" w:rsidRDefault="00506EFF" w:rsidP="00656717">
            <w:pPr>
              <w:pStyle w:val="a4"/>
              <w:spacing w:before="0" w:beforeAutospacing="0" w:after="0" w:afterAutospacing="0" w:line="360" w:lineRule="auto"/>
              <w:jc w:val="right"/>
              <w:rPr>
                <w:color w:val="000000"/>
                <w:szCs w:val="28"/>
              </w:rPr>
            </w:pPr>
            <w:r w:rsidRPr="00BA4959">
              <w:rPr>
                <w:color w:val="000000"/>
                <w:szCs w:val="28"/>
              </w:rPr>
              <w:t>1.3</w:t>
            </w:r>
          </w:p>
        </w:tc>
        <w:tc>
          <w:tcPr>
            <w:tcW w:w="7681" w:type="dxa"/>
          </w:tcPr>
          <w:p w:rsidR="00506EFF" w:rsidRPr="00BA4959" w:rsidRDefault="00506EFF" w:rsidP="00506EFF">
            <w:pPr>
              <w:pStyle w:val="a4"/>
              <w:spacing w:before="0" w:beforeAutospacing="0" w:after="0" w:afterAutospacing="0" w:line="360" w:lineRule="auto"/>
              <w:rPr>
                <w:color w:val="000000"/>
                <w:szCs w:val="28"/>
              </w:rPr>
            </w:pPr>
            <w:r w:rsidRPr="00BA4959">
              <w:rPr>
                <w:color w:val="000000"/>
                <w:szCs w:val="28"/>
              </w:rPr>
              <w:t>Государственное регулирование занятости молодежи в Республике Казахстан</w:t>
            </w:r>
          </w:p>
        </w:tc>
        <w:tc>
          <w:tcPr>
            <w:tcW w:w="669" w:type="dxa"/>
          </w:tcPr>
          <w:p w:rsidR="00506EFF" w:rsidRPr="00BA4959" w:rsidRDefault="00506EFF" w:rsidP="00656717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Cs w:val="28"/>
              </w:rPr>
            </w:pPr>
          </w:p>
        </w:tc>
      </w:tr>
      <w:tr w:rsidR="00506EFF" w:rsidRPr="00BA4959" w:rsidTr="00656717">
        <w:tc>
          <w:tcPr>
            <w:tcW w:w="1681" w:type="dxa"/>
          </w:tcPr>
          <w:p w:rsidR="00506EFF" w:rsidRPr="00BA4959" w:rsidRDefault="00506EFF" w:rsidP="0065671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Cs w:val="28"/>
              </w:rPr>
            </w:pPr>
            <w:r w:rsidRPr="00BA4959">
              <w:rPr>
                <w:color w:val="000000"/>
                <w:szCs w:val="28"/>
              </w:rPr>
              <w:t>ГЛАВА 2.</w:t>
            </w:r>
          </w:p>
        </w:tc>
        <w:tc>
          <w:tcPr>
            <w:tcW w:w="7681" w:type="dxa"/>
          </w:tcPr>
          <w:p w:rsidR="00506EFF" w:rsidRPr="00BA4959" w:rsidRDefault="00506EFF" w:rsidP="00506EFF">
            <w:pPr>
              <w:pStyle w:val="a4"/>
              <w:spacing w:before="0" w:beforeAutospacing="0" w:after="0" w:afterAutospacing="0" w:line="360" w:lineRule="auto"/>
              <w:rPr>
                <w:color w:val="000000"/>
                <w:szCs w:val="28"/>
              </w:rPr>
            </w:pPr>
            <w:r w:rsidRPr="00BA4959">
              <w:rPr>
                <w:color w:val="000000"/>
                <w:szCs w:val="28"/>
              </w:rPr>
              <w:t>АНАЛИЗ СОСТОЯНИЯ И ТЕНДЕНЦИЙ МОЛОДЕЖНОЙ ЗАНЯТОСТИ В Г.АСТАНА</w:t>
            </w:r>
          </w:p>
        </w:tc>
        <w:tc>
          <w:tcPr>
            <w:tcW w:w="669" w:type="dxa"/>
          </w:tcPr>
          <w:p w:rsidR="00506EFF" w:rsidRPr="00BA4959" w:rsidRDefault="00506EFF" w:rsidP="00656717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Cs w:val="28"/>
              </w:rPr>
            </w:pPr>
          </w:p>
        </w:tc>
      </w:tr>
      <w:tr w:rsidR="00506EFF" w:rsidRPr="00BA4959" w:rsidTr="00656717">
        <w:tc>
          <w:tcPr>
            <w:tcW w:w="1681" w:type="dxa"/>
          </w:tcPr>
          <w:p w:rsidR="00506EFF" w:rsidRPr="00BA4959" w:rsidRDefault="00506EFF" w:rsidP="00656717">
            <w:pPr>
              <w:pStyle w:val="a4"/>
              <w:spacing w:before="0" w:beforeAutospacing="0" w:after="0" w:afterAutospacing="0" w:line="360" w:lineRule="auto"/>
              <w:jc w:val="right"/>
              <w:rPr>
                <w:color w:val="000000"/>
                <w:szCs w:val="28"/>
              </w:rPr>
            </w:pPr>
            <w:r w:rsidRPr="00BA4959">
              <w:rPr>
                <w:color w:val="000000"/>
                <w:szCs w:val="28"/>
              </w:rPr>
              <w:t>2.1</w:t>
            </w:r>
          </w:p>
        </w:tc>
        <w:tc>
          <w:tcPr>
            <w:tcW w:w="7681" w:type="dxa"/>
          </w:tcPr>
          <w:p w:rsidR="00506EFF" w:rsidRPr="00BA4959" w:rsidRDefault="00506EFF" w:rsidP="00506EFF">
            <w:pPr>
              <w:pStyle w:val="a4"/>
              <w:spacing w:before="0" w:beforeAutospacing="0" w:after="0" w:afterAutospacing="0" w:line="360" w:lineRule="auto"/>
              <w:rPr>
                <w:color w:val="000000"/>
                <w:szCs w:val="28"/>
              </w:rPr>
            </w:pPr>
            <w:r w:rsidRPr="00BA4959">
              <w:rPr>
                <w:color w:val="000000"/>
                <w:szCs w:val="28"/>
              </w:rPr>
              <w:t xml:space="preserve">Характеристика рынка труда в </w:t>
            </w:r>
            <w:proofErr w:type="spellStart"/>
            <w:r w:rsidRPr="00BA4959">
              <w:rPr>
                <w:color w:val="000000"/>
                <w:szCs w:val="28"/>
              </w:rPr>
              <w:t>г.Астана</w:t>
            </w:r>
            <w:proofErr w:type="spellEnd"/>
          </w:p>
        </w:tc>
        <w:tc>
          <w:tcPr>
            <w:tcW w:w="669" w:type="dxa"/>
          </w:tcPr>
          <w:p w:rsidR="00506EFF" w:rsidRPr="00BA4959" w:rsidRDefault="00506EFF" w:rsidP="00656717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Cs w:val="28"/>
              </w:rPr>
            </w:pPr>
          </w:p>
        </w:tc>
      </w:tr>
      <w:tr w:rsidR="00506EFF" w:rsidRPr="00BA4959" w:rsidTr="00656717">
        <w:tc>
          <w:tcPr>
            <w:tcW w:w="1681" w:type="dxa"/>
          </w:tcPr>
          <w:p w:rsidR="00506EFF" w:rsidRPr="00BA4959" w:rsidRDefault="00506EFF" w:rsidP="00656717">
            <w:pPr>
              <w:pStyle w:val="a4"/>
              <w:spacing w:before="0" w:beforeAutospacing="0" w:after="0" w:afterAutospacing="0" w:line="360" w:lineRule="auto"/>
              <w:jc w:val="right"/>
              <w:rPr>
                <w:color w:val="000000"/>
                <w:szCs w:val="28"/>
              </w:rPr>
            </w:pPr>
            <w:r w:rsidRPr="00BA4959">
              <w:rPr>
                <w:color w:val="000000"/>
                <w:szCs w:val="28"/>
              </w:rPr>
              <w:t>2.2</w:t>
            </w:r>
          </w:p>
        </w:tc>
        <w:tc>
          <w:tcPr>
            <w:tcW w:w="7681" w:type="dxa"/>
          </w:tcPr>
          <w:p w:rsidR="00506EFF" w:rsidRPr="00BA4959" w:rsidRDefault="00506EFF" w:rsidP="00506EFF">
            <w:pPr>
              <w:pStyle w:val="a4"/>
              <w:spacing w:before="0" w:beforeAutospacing="0" w:after="0" w:afterAutospacing="0" w:line="360" w:lineRule="auto"/>
              <w:rPr>
                <w:color w:val="000000"/>
                <w:szCs w:val="28"/>
              </w:rPr>
            </w:pPr>
            <w:r w:rsidRPr="00BA4959">
              <w:rPr>
                <w:color w:val="000000"/>
                <w:szCs w:val="28"/>
              </w:rPr>
              <w:t xml:space="preserve">Современное состояние и обеспечение занятости молодежи в </w:t>
            </w:r>
            <w:proofErr w:type="spellStart"/>
            <w:r w:rsidRPr="00BA4959">
              <w:rPr>
                <w:color w:val="000000"/>
                <w:szCs w:val="28"/>
              </w:rPr>
              <w:t>г.Астана</w:t>
            </w:r>
            <w:proofErr w:type="spellEnd"/>
          </w:p>
        </w:tc>
        <w:tc>
          <w:tcPr>
            <w:tcW w:w="669" w:type="dxa"/>
          </w:tcPr>
          <w:p w:rsidR="00506EFF" w:rsidRPr="00BA4959" w:rsidRDefault="00506EFF" w:rsidP="00656717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Cs w:val="28"/>
              </w:rPr>
            </w:pPr>
          </w:p>
        </w:tc>
      </w:tr>
      <w:tr w:rsidR="00506EFF" w:rsidRPr="00BA4959" w:rsidTr="00656717">
        <w:tc>
          <w:tcPr>
            <w:tcW w:w="1681" w:type="dxa"/>
          </w:tcPr>
          <w:p w:rsidR="00506EFF" w:rsidRPr="00BA4959" w:rsidRDefault="00506EFF" w:rsidP="00656717">
            <w:pPr>
              <w:pStyle w:val="a4"/>
              <w:spacing w:before="0" w:beforeAutospacing="0" w:after="0" w:afterAutospacing="0" w:line="360" w:lineRule="auto"/>
              <w:jc w:val="right"/>
              <w:rPr>
                <w:color w:val="000000"/>
                <w:szCs w:val="28"/>
              </w:rPr>
            </w:pPr>
            <w:r w:rsidRPr="00BA4959">
              <w:rPr>
                <w:color w:val="000000"/>
                <w:szCs w:val="28"/>
              </w:rPr>
              <w:t>2.3</w:t>
            </w:r>
          </w:p>
        </w:tc>
        <w:tc>
          <w:tcPr>
            <w:tcW w:w="7681" w:type="dxa"/>
          </w:tcPr>
          <w:p w:rsidR="00506EFF" w:rsidRPr="00BA4959" w:rsidRDefault="00506EFF" w:rsidP="00506EFF">
            <w:pPr>
              <w:pStyle w:val="a4"/>
              <w:spacing w:before="0" w:beforeAutospacing="0" w:after="0" w:afterAutospacing="0" w:line="360" w:lineRule="auto"/>
              <w:rPr>
                <w:color w:val="000000"/>
                <w:szCs w:val="28"/>
              </w:rPr>
            </w:pPr>
            <w:r w:rsidRPr="00BA4959">
              <w:rPr>
                <w:color w:val="000000"/>
                <w:szCs w:val="28"/>
              </w:rPr>
              <w:t xml:space="preserve">Направления работы службы занятости по трудоустройству молодежи в </w:t>
            </w:r>
            <w:proofErr w:type="spellStart"/>
            <w:r w:rsidRPr="00BA4959">
              <w:rPr>
                <w:color w:val="000000"/>
                <w:szCs w:val="28"/>
              </w:rPr>
              <w:t>г.Астана</w:t>
            </w:r>
            <w:proofErr w:type="spellEnd"/>
          </w:p>
        </w:tc>
        <w:tc>
          <w:tcPr>
            <w:tcW w:w="669" w:type="dxa"/>
          </w:tcPr>
          <w:p w:rsidR="00506EFF" w:rsidRPr="00BA4959" w:rsidRDefault="00506EFF" w:rsidP="00656717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Cs w:val="28"/>
              </w:rPr>
            </w:pPr>
          </w:p>
        </w:tc>
      </w:tr>
      <w:tr w:rsidR="00506EFF" w:rsidRPr="00BA4959" w:rsidTr="00656717">
        <w:tc>
          <w:tcPr>
            <w:tcW w:w="1681" w:type="dxa"/>
          </w:tcPr>
          <w:p w:rsidR="00506EFF" w:rsidRPr="00BA4959" w:rsidRDefault="00506EFF" w:rsidP="00656717">
            <w:pPr>
              <w:pStyle w:val="a4"/>
              <w:spacing w:before="0" w:beforeAutospacing="0" w:after="0" w:afterAutospacing="0" w:line="360" w:lineRule="auto"/>
              <w:jc w:val="right"/>
              <w:rPr>
                <w:color w:val="000000"/>
                <w:szCs w:val="28"/>
              </w:rPr>
            </w:pPr>
            <w:r w:rsidRPr="00BA4959">
              <w:rPr>
                <w:color w:val="000000"/>
                <w:szCs w:val="28"/>
              </w:rPr>
              <w:t>ГЛАВА 3.</w:t>
            </w:r>
          </w:p>
        </w:tc>
        <w:tc>
          <w:tcPr>
            <w:tcW w:w="7681" w:type="dxa"/>
          </w:tcPr>
          <w:p w:rsidR="00506EFF" w:rsidRPr="00BA4959" w:rsidRDefault="00506EFF" w:rsidP="00506EFF">
            <w:pPr>
              <w:pStyle w:val="a4"/>
              <w:spacing w:before="0" w:beforeAutospacing="0" w:after="0" w:afterAutospacing="0" w:line="360" w:lineRule="auto"/>
              <w:rPr>
                <w:color w:val="000000"/>
                <w:szCs w:val="28"/>
              </w:rPr>
            </w:pPr>
            <w:r w:rsidRPr="00BA4959">
              <w:rPr>
                <w:color w:val="000000"/>
                <w:szCs w:val="28"/>
              </w:rPr>
              <w:t>ОСНОВНЫЕ НАПРАВЛЕНИЯ СОВЕРШЕНСТВОВАНИЯ ЗАНЯТОСТИ МОЛОДЕЖИ В Г.АСТАНА</w:t>
            </w:r>
          </w:p>
        </w:tc>
        <w:tc>
          <w:tcPr>
            <w:tcW w:w="669" w:type="dxa"/>
          </w:tcPr>
          <w:p w:rsidR="00506EFF" w:rsidRPr="00BA4959" w:rsidRDefault="00506EFF" w:rsidP="00656717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Cs w:val="28"/>
              </w:rPr>
            </w:pPr>
          </w:p>
        </w:tc>
      </w:tr>
      <w:tr w:rsidR="00506EFF" w:rsidRPr="00BA4959" w:rsidTr="00656717">
        <w:tc>
          <w:tcPr>
            <w:tcW w:w="1681" w:type="dxa"/>
          </w:tcPr>
          <w:p w:rsidR="00506EFF" w:rsidRPr="00BA4959" w:rsidRDefault="00506EFF" w:rsidP="00656717">
            <w:pPr>
              <w:pStyle w:val="a4"/>
              <w:spacing w:before="0" w:beforeAutospacing="0" w:after="0" w:afterAutospacing="0" w:line="360" w:lineRule="auto"/>
              <w:jc w:val="right"/>
              <w:rPr>
                <w:color w:val="000000"/>
                <w:szCs w:val="28"/>
              </w:rPr>
            </w:pPr>
            <w:r w:rsidRPr="00BA4959">
              <w:rPr>
                <w:color w:val="000000"/>
                <w:szCs w:val="28"/>
              </w:rPr>
              <w:t>3.1</w:t>
            </w:r>
          </w:p>
        </w:tc>
        <w:tc>
          <w:tcPr>
            <w:tcW w:w="7681" w:type="dxa"/>
          </w:tcPr>
          <w:p w:rsidR="00506EFF" w:rsidRPr="00BA4959" w:rsidRDefault="00506EFF" w:rsidP="00506EFF">
            <w:pPr>
              <w:pStyle w:val="a4"/>
              <w:spacing w:before="0" w:beforeAutospacing="0" w:after="0" w:afterAutospacing="0" w:line="360" w:lineRule="auto"/>
              <w:rPr>
                <w:color w:val="000000"/>
                <w:szCs w:val="28"/>
              </w:rPr>
            </w:pPr>
            <w:r w:rsidRPr="00BA4959">
              <w:rPr>
                <w:color w:val="000000"/>
                <w:szCs w:val="28"/>
              </w:rPr>
              <w:t xml:space="preserve">Совершенствование социальной поддержки молодежи </w:t>
            </w:r>
          </w:p>
        </w:tc>
        <w:tc>
          <w:tcPr>
            <w:tcW w:w="669" w:type="dxa"/>
          </w:tcPr>
          <w:p w:rsidR="00506EFF" w:rsidRPr="00BA4959" w:rsidRDefault="00506EFF" w:rsidP="00656717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Cs w:val="28"/>
              </w:rPr>
            </w:pPr>
          </w:p>
        </w:tc>
      </w:tr>
      <w:tr w:rsidR="00506EFF" w:rsidRPr="00BA4959" w:rsidTr="00656717">
        <w:tc>
          <w:tcPr>
            <w:tcW w:w="1681" w:type="dxa"/>
          </w:tcPr>
          <w:p w:rsidR="00506EFF" w:rsidRPr="00BA4959" w:rsidRDefault="00506EFF" w:rsidP="00656717">
            <w:pPr>
              <w:pStyle w:val="a4"/>
              <w:spacing w:before="0" w:beforeAutospacing="0" w:after="0" w:afterAutospacing="0" w:line="360" w:lineRule="auto"/>
              <w:jc w:val="right"/>
              <w:rPr>
                <w:color w:val="000000"/>
                <w:szCs w:val="28"/>
              </w:rPr>
            </w:pPr>
            <w:r w:rsidRPr="00BA4959">
              <w:rPr>
                <w:color w:val="000000"/>
                <w:szCs w:val="28"/>
              </w:rPr>
              <w:t>3.2</w:t>
            </w:r>
          </w:p>
        </w:tc>
        <w:tc>
          <w:tcPr>
            <w:tcW w:w="7681" w:type="dxa"/>
          </w:tcPr>
          <w:p w:rsidR="00506EFF" w:rsidRPr="00BA4959" w:rsidRDefault="00506EFF" w:rsidP="00506EFF">
            <w:pPr>
              <w:pStyle w:val="a4"/>
              <w:spacing w:before="0" w:beforeAutospacing="0" w:after="0" w:afterAutospacing="0" w:line="360" w:lineRule="auto"/>
              <w:rPr>
                <w:color w:val="000000"/>
                <w:szCs w:val="28"/>
              </w:rPr>
            </w:pPr>
            <w:r w:rsidRPr="00BA4959">
              <w:rPr>
                <w:color w:val="000000"/>
                <w:szCs w:val="28"/>
              </w:rPr>
              <w:t>Элементы совершенствования государственной политики в обеспечении занятости молодежи</w:t>
            </w:r>
          </w:p>
        </w:tc>
        <w:tc>
          <w:tcPr>
            <w:tcW w:w="669" w:type="dxa"/>
          </w:tcPr>
          <w:p w:rsidR="00506EFF" w:rsidRPr="00BA4959" w:rsidRDefault="00506EFF" w:rsidP="00656717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Cs w:val="28"/>
              </w:rPr>
            </w:pPr>
          </w:p>
        </w:tc>
      </w:tr>
      <w:tr w:rsidR="00506EFF" w:rsidRPr="00BA4959" w:rsidTr="00656717">
        <w:tc>
          <w:tcPr>
            <w:tcW w:w="9362" w:type="dxa"/>
            <w:gridSpan w:val="2"/>
          </w:tcPr>
          <w:p w:rsidR="00506EFF" w:rsidRPr="00BA4959" w:rsidRDefault="00506EFF" w:rsidP="00506EFF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Cs w:val="28"/>
              </w:rPr>
            </w:pPr>
            <w:r w:rsidRPr="00BA4959">
              <w:rPr>
                <w:color w:val="000000"/>
                <w:szCs w:val="28"/>
              </w:rPr>
              <w:t>ЗАКЛЮЧЕНИЕ</w:t>
            </w:r>
          </w:p>
        </w:tc>
        <w:tc>
          <w:tcPr>
            <w:tcW w:w="669" w:type="dxa"/>
          </w:tcPr>
          <w:p w:rsidR="00506EFF" w:rsidRPr="00BA4959" w:rsidRDefault="00506EFF" w:rsidP="00656717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Cs w:val="28"/>
              </w:rPr>
            </w:pPr>
          </w:p>
        </w:tc>
      </w:tr>
      <w:tr w:rsidR="00506EFF" w:rsidRPr="00BA4959" w:rsidTr="00656717">
        <w:tc>
          <w:tcPr>
            <w:tcW w:w="9362" w:type="dxa"/>
            <w:gridSpan w:val="2"/>
          </w:tcPr>
          <w:p w:rsidR="00506EFF" w:rsidRPr="00BA4959" w:rsidRDefault="00506EFF" w:rsidP="00506EFF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Cs w:val="28"/>
              </w:rPr>
            </w:pPr>
            <w:r w:rsidRPr="00BA4959">
              <w:rPr>
                <w:color w:val="000000"/>
                <w:szCs w:val="28"/>
              </w:rPr>
              <w:t>СПИСОК ИСПОЛЬЗОВАННЫХ ИСТОЧНИКОВ</w:t>
            </w:r>
          </w:p>
        </w:tc>
        <w:tc>
          <w:tcPr>
            <w:tcW w:w="669" w:type="dxa"/>
          </w:tcPr>
          <w:p w:rsidR="00506EFF" w:rsidRPr="00BA4959" w:rsidRDefault="00506EFF" w:rsidP="00656717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Cs w:val="28"/>
              </w:rPr>
            </w:pPr>
          </w:p>
        </w:tc>
      </w:tr>
    </w:tbl>
    <w:p w:rsidR="00506EFF" w:rsidRDefault="00506EFF"/>
    <w:p w:rsidR="00506EFF" w:rsidRDefault="00506EFF" w:rsidP="00506EFF">
      <w:r>
        <w:br w:type="page"/>
      </w:r>
    </w:p>
    <w:p w:rsidR="00506EFF" w:rsidRPr="00506EFF" w:rsidRDefault="00506EFF" w:rsidP="00506EFF">
      <w:pPr>
        <w:spacing w:after="27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506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</w:p>
    <w:p w:rsidR="00506EFF" w:rsidRPr="00506EFF" w:rsidRDefault="00506EFF" w:rsidP="00506E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6EFF">
        <w:rPr>
          <w:rFonts w:ascii="Times New Roman" w:eastAsia="Calibri" w:hAnsi="Times New Roman" w:cs="Times New Roman"/>
          <w:color w:val="000000"/>
          <w:sz w:val="28"/>
          <w:szCs w:val="28"/>
        </w:rPr>
        <w:t>В завершении вышерассмотренной темы нужно определить следующие моменты, которые показывают высокую степень важности данной проблемы.</w:t>
      </w:r>
    </w:p>
    <w:p w:rsidR="00506EFF" w:rsidRPr="00506EFF" w:rsidRDefault="00506EFF" w:rsidP="00506E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6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Положение молодежи на рынке труда характеризуется ростом уровня занятости, который сопровождается повышением качества структуры занятой молодежи. Сложное положение на рынке труда у молодых специалистов. Многие из них остаются невостребованными, а часть, которая попадает на производство из-за отсутствия вакансий, работают не по своей специальности. </w:t>
      </w:r>
    </w:p>
    <w:p w:rsidR="00506EFF" w:rsidRDefault="00506EFF">
      <w:r>
        <w:br w:type="page"/>
      </w:r>
    </w:p>
    <w:p w:rsidR="00506EFF" w:rsidRPr="00947FBC" w:rsidRDefault="00506EFF" w:rsidP="00506EFF">
      <w:pPr>
        <w:pStyle w:val="a4"/>
        <w:spacing w:before="0" w:beforeAutospacing="0" w:after="270" w:afterAutospacing="0" w:line="360" w:lineRule="auto"/>
        <w:jc w:val="center"/>
        <w:rPr>
          <w:bCs/>
          <w:color w:val="000000"/>
          <w:szCs w:val="28"/>
        </w:rPr>
      </w:pPr>
      <w:r w:rsidRPr="00947FBC">
        <w:rPr>
          <w:b/>
          <w:color w:val="000000"/>
          <w:sz w:val="28"/>
          <w:szCs w:val="28"/>
        </w:rPr>
        <w:lastRenderedPageBreak/>
        <w:t>СПИСОК ИСПОЛЬЗОВАННЫХ ИСТОЧНИКОВ</w:t>
      </w:r>
    </w:p>
    <w:p w:rsidR="00506EFF" w:rsidRPr="00947FBC" w:rsidRDefault="00506EFF" w:rsidP="00506EFF">
      <w:pPr>
        <w:pStyle w:val="a4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47FBC">
        <w:rPr>
          <w:color w:val="000000"/>
          <w:sz w:val="28"/>
          <w:szCs w:val="28"/>
        </w:rPr>
        <w:t>Конституция Республики Казахстан (принята на республиканском референдуме 30 августа 1995 года) (с изменениями и дополнениями по состоянию на 02.02.2011 г.) [Текст] // Ведомости Парламента Республики Казахстан, 05.02. 2011 г., № 10, ст.232</w:t>
      </w:r>
    </w:p>
    <w:p w:rsidR="00506EFF" w:rsidRPr="00947FBC" w:rsidRDefault="00506EFF" w:rsidP="00506EFF">
      <w:pPr>
        <w:pStyle w:val="a4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47FBC">
        <w:rPr>
          <w:color w:val="000000"/>
          <w:sz w:val="28"/>
          <w:szCs w:val="28"/>
        </w:rPr>
        <w:t>Гражданский кодекс Республики Казахстан 27 декабря 1994 года (с изменениями и дополнениями по состоянию на 26.14.2016 год) [Текст] / «Казахстанская правда» от 17 июля 1999 года № 172-173; Ведомости Парламента Республики Казахстан, 1999 г., № 16-17, ст. 642.</w:t>
      </w:r>
    </w:p>
    <w:p w:rsidR="00506EFF" w:rsidRPr="00947FBC" w:rsidRDefault="00506EFF" w:rsidP="00506EFF">
      <w:pPr>
        <w:pStyle w:val="a4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47FBC">
        <w:rPr>
          <w:color w:val="000000"/>
          <w:sz w:val="28"/>
          <w:szCs w:val="28"/>
        </w:rPr>
        <w:t>Трудовой кодекс Республики Казахстан от 23 ноября 2015 года № 414-V (с изменениями и дополнениями от 06.04.2016 г.) [Текст] / «Казахстанская правда» от 25 ноября 2015 г. № 226 (28102). </w:t>
      </w:r>
    </w:p>
    <w:p w:rsidR="00506EFF" w:rsidRPr="00947FBC" w:rsidRDefault="00506EFF" w:rsidP="00506EFF">
      <w:pPr>
        <w:pStyle w:val="a4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47FBC">
        <w:rPr>
          <w:color w:val="000000"/>
          <w:sz w:val="28"/>
          <w:szCs w:val="28"/>
        </w:rPr>
        <w:t>Кодекс Республики Казахстан от 29 октября 2015 года № 375-V «Предпринимательский кодекс Республики Казахстан» (с изменениями и дополнениями по состоянию на 26.07.2016 г.) [Текст] / «Казахстанская правда» от 03.11.2015 г., № 210 (28086); «</w:t>
      </w:r>
      <w:proofErr w:type="spellStart"/>
      <w:r w:rsidRPr="00947FBC">
        <w:rPr>
          <w:color w:val="000000"/>
          <w:sz w:val="28"/>
          <w:szCs w:val="28"/>
        </w:rPr>
        <w:t>Егемен</w:t>
      </w:r>
      <w:proofErr w:type="spellEnd"/>
      <w:r w:rsidRPr="00947FBC">
        <w:rPr>
          <w:color w:val="000000"/>
          <w:sz w:val="28"/>
          <w:szCs w:val="28"/>
        </w:rPr>
        <w:t xml:space="preserve"> </w:t>
      </w:r>
      <w:proofErr w:type="spellStart"/>
      <w:r w:rsidRPr="00947FBC">
        <w:rPr>
          <w:color w:val="000000"/>
          <w:sz w:val="28"/>
          <w:szCs w:val="28"/>
        </w:rPr>
        <w:t>Қазақстан</w:t>
      </w:r>
      <w:proofErr w:type="spellEnd"/>
      <w:r w:rsidRPr="00947FBC">
        <w:rPr>
          <w:color w:val="000000"/>
          <w:sz w:val="28"/>
          <w:szCs w:val="28"/>
        </w:rPr>
        <w:t>» 03.11.2015 ж., № 210 (28688)</w:t>
      </w:r>
    </w:p>
    <w:p w:rsidR="00506EFF" w:rsidRPr="00947FBC" w:rsidRDefault="00506EFF" w:rsidP="00506EFF">
      <w:pPr>
        <w:pStyle w:val="a4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47FBC">
        <w:rPr>
          <w:color w:val="000000"/>
          <w:sz w:val="28"/>
          <w:szCs w:val="28"/>
        </w:rPr>
        <w:t>Закон Республики Казахстан от 6 апреля 2016 года № 482-V «О занятости населения» [Текст] / «Казахстанская правда» от 10 апреля 2016 г. № 326-420</w:t>
      </w:r>
    </w:p>
    <w:p w:rsidR="003669A6" w:rsidRDefault="003669A6">
      <w:bookmarkStart w:id="0" w:name="_GoBack"/>
      <w:bookmarkEnd w:id="0"/>
    </w:p>
    <w:sectPr w:rsidR="0036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6256"/>
    <w:multiLevelType w:val="hybridMultilevel"/>
    <w:tmpl w:val="6D2E1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82"/>
    <w:rsid w:val="003669A6"/>
    <w:rsid w:val="003A1F82"/>
    <w:rsid w:val="0050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86E0"/>
  <w15:chartTrackingRefBased/>
  <w15:docId w15:val="{1073F4AC-4FF9-4DC7-88C4-73E48E9F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E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E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506EFF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Normal (Web)"/>
    <w:basedOn w:val="a"/>
    <w:uiPriority w:val="99"/>
    <w:unhideWhenUsed/>
    <w:rsid w:val="0050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2172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2018-10-10T05:26:00Z</dcterms:created>
  <dcterms:modified xsi:type="dcterms:W3CDTF">2018-10-10T05:31:00Z</dcterms:modified>
</cp:coreProperties>
</file>