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80" w:rsidRPr="00A37A80" w:rsidRDefault="00A37A80" w:rsidP="00A37A8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A80">
        <w:rPr>
          <w:rFonts w:ascii="Times New Roman" w:hAnsi="Times New Roman" w:cs="Times New Roman"/>
          <w:sz w:val="28"/>
          <w:szCs w:val="28"/>
        </w:rPr>
        <w:t xml:space="preserve">Дипломная работа </w:t>
      </w:r>
    </w:p>
    <w:p w:rsidR="00A37A80" w:rsidRDefault="00A37A80" w:rsidP="00A37A8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Объединенные Арабские Эмираты: экономика и политика в условиях глобализации</w:t>
      </w:r>
    </w:p>
    <w:p w:rsidR="00A37A80" w:rsidRDefault="00A37A80" w:rsidP="00A37A8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Стр_72</w:t>
      </w:r>
    </w:p>
    <w:p w:rsidR="00A37A80" w:rsidRDefault="00A37A80" w:rsidP="00A37A8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A80" w:rsidRPr="00A37A80" w:rsidRDefault="00A37A80" w:rsidP="00A37A80">
      <w:pPr>
        <w:spacing w:after="0" w:line="240" w:lineRule="auto"/>
        <w:ind w:firstLine="5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A80" w:rsidRDefault="00A37A80" w:rsidP="00A37A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"/>
        <w:gridCol w:w="8018"/>
        <w:gridCol w:w="652"/>
      </w:tblGrid>
      <w:tr w:rsidR="00A37A80" w:rsidRPr="00313202" w:rsidTr="00E60D38">
        <w:trPr>
          <w:trHeight w:val="105"/>
        </w:trPr>
        <w:tc>
          <w:tcPr>
            <w:tcW w:w="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E8104E" w:rsidRDefault="00A37A80" w:rsidP="00E60D3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B3403E" w:rsidRDefault="00A37A80" w:rsidP="00E60D3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217B31" w:rsidRDefault="00A37A80" w:rsidP="00E60D3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A37A80" w:rsidRPr="00313202" w:rsidTr="00E60D38">
        <w:trPr>
          <w:trHeight w:val="105"/>
        </w:trPr>
        <w:tc>
          <w:tcPr>
            <w:tcW w:w="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E8104E" w:rsidRDefault="00A37A80" w:rsidP="00E60D3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B3403E" w:rsidRDefault="00A37A80" w:rsidP="00E60D3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217B31" w:rsidRDefault="00A37A80" w:rsidP="00E60D3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A37A80" w:rsidRPr="00313202" w:rsidTr="00E60D38">
        <w:trPr>
          <w:trHeight w:val="105"/>
        </w:trPr>
        <w:tc>
          <w:tcPr>
            <w:tcW w:w="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E8104E" w:rsidRDefault="00A37A80" w:rsidP="00E60D3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B3403E" w:rsidRDefault="00A37A80" w:rsidP="00E60D3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0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217B31" w:rsidRDefault="00A37A80" w:rsidP="00E60D3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A37A80" w:rsidRPr="00313202" w:rsidTr="00E60D38">
        <w:trPr>
          <w:trHeight w:val="109"/>
        </w:trPr>
        <w:tc>
          <w:tcPr>
            <w:tcW w:w="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13202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13202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217B31" w:rsidRDefault="00A37A80" w:rsidP="00E60D3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A37A80" w:rsidRPr="00313202" w:rsidTr="00E60D38">
        <w:trPr>
          <w:trHeight w:val="273"/>
        </w:trPr>
        <w:tc>
          <w:tcPr>
            <w:tcW w:w="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B5011" w:rsidRDefault="00A37A80" w:rsidP="00E60D3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0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B5011" w:rsidRDefault="00A37A80" w:rsidP="00E60D3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0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ВНЕШНЯЯ ПОЛИТИКА ОАЭ: ОСОБЕННОСТИ И ПРИОРИТЕТЫ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…………………………………………………….</w:t>
            </w: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217B31" w:rsidRDefault="00A37A80" w:rsidP="00E60D3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A37A80" w:rsidRPr="00313202" w:rsidTr="00E60D38">
        <w:trPr>
          <w:trHeight w:val="183"/>
        </w:trPr>
        <w:tc>
          <w:tcPr>
            <w:tcW w:w="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13202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13202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202">
              <w:rPr>
                <w:rFonts w:ascii="Times New Roman" w:hAnsi="Times New Roman" w:cs="Times New Roman"/>
                <w:sz w:val="28"/>
                <w:szCs w:val="28"/>
              </w:rPr>
              <w:t>Особенности внешней политики ОАЭ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</w:t>
            </w: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217B31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37A80" w:rsidRPr="00313202" w:rsidTr="00E60D38">
        <w:trPr>
          <w:trHeight w:val="273"/>
        </w:trPr>
        <w:tc>
          <w:tcPr>
            <w:tcW w:w="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13202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13202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202">
              <w:rPr>
                <w:rFonts w:ascii="Times New Roman" w:hAnsi="Times New Roman" w:cs="Times New Roman"/>
                <w:sz w:val="28"/>
                <w:szCs w:val="28"/>
              </w:rPr>
              <w:t>Приоритеты и инструменты внешней политики ОАЭ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217B31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37A80" w:rsidRPr="00313202" w:rsidTr="00E60D38">
        <w:trPr>
          <w:trHeight w:val="105"/>
        </w:trPr>
        <w:tc>
          <w:tcPr>
            <w:tcW w:w="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13202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13202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217B31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37A80" w:rsidRPr="00313202" w:rsidTr="00E60D38">
        <w:trPr>
          <w:trHeight w:val="273"/>
        </w:trPr>
        <w:tc>
          <w:tcPr>
            <w:tcW w:w="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B5011" w:rsidRDefault="00A37A80" w:rsidP="00E60D3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0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B5011" w:rsidRDefault="00A37A80" w:rsidP="00E60D3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0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ВНЕШНЯЯ ПОЛИТИКА ОАЭ В РЕГИОНАЛЬНОМ РАЗРЕЗЕ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217B31" w:rsidRDefault="00A37A80" w:rsidP="00E60D3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A37A80" w:rsidRPr="00313202" w:rsidTr="00E60D38">
        <w:trPr>
          <w:trHeight w:val="273"/>
        </w:trPr>
        <w:tc>
          <w:tcPr>
            <w:tcW w:w="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13202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13202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202">
              <w:rPr>
                <w:rFonts w:ascii="Times New Roman" w:hAnsi="Times New Roman" w:cs="Times New Roman"/>
                <w:sz w:val="28"/>
                <w:szCs w:val="28"/>
              </w:rPr>
              <w:t>Политика ОАЭ в отношении стран Залива и других арабских 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217B31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37A80" w:rsidRPr="00313202" w:rsidTr="00E60D38">
        <w:trPr>
          <w:trHeight w:val="363"/>
        </w:trPr>
        <w:tc>
          <w:tcPr>
            <w:tcW w:w="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13202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13202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202">
              <w:rPr>
                <w:rFonts w:ascii="Times New Roman" w:hAnsi="Times New Roman" w:cs="Times New Roman"/>
                <w:sz w:val="28"/>
                <w:szCs w:val="28"/>
              </w:rPr>
              <w:t>Внешняя политика ОАЭ в отношении стран Азиатско-Тихоокеанского региона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217B31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37A80" w:rsidRPr="00313202" w:rsidTr="00E60D38">
        <w:trPr>
          <w:trHeight w:val="273"/>
        </w:trPr>
        <w:tc>
          <w:tcPr>
            <w:tcW w:w="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13202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13202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202">
              <w:rPr>
                <w:rFonts w:ascii="Times New Roman" w:hAnsi="Times New Roman" w:cs="Times New Roman"/>
                <w:sz w:val="28"/>
                <w:szCs w:val="28"/>
              </w:rPr>
              <w:t>Западный вектор развития внешней политики ОАЭ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217B31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37A80" w:rsidRPr="00313202" w:rsidTr="00E60D38">
        <w:trPr>
          <w:trHeight w:val="109"/>
        </w:trPr>
        <w:tc>
          <w:tcPr>
            <w:tcW w:w="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13202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13202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217B31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37A80" w:rsidRPr="00313202" w:rsidTr="00E60D38">
        <w:trPr>
          <w:trHeight w:val="457"/>
        </w:trPr>
        <w:tc>
          <w:tcPr>
            <w:tcW w:w="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B5011" w:rsidRDefault="00A37A80" w:rsidP="00E60D3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0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B5011" w:rsidRDefault="00A37A80" w:rsidP="00E60D3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0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ЭКОНОМИЧЕСКОГО РАЗВИТИЯ ОАЭ В УСЛО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3B50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ИЯХ ГЛОБАЛИЗАЦИИ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</w:t>
            </w: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217B31" w:rsidRDefault="00A37A80" w:rsidP="00E60D3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A37A80" w:rsidRPr="00313202" w:rsidTr="00E60D38">
        <w:trPr>
          <w:trHeight w:val="363"/>
        </w:trPr>
        <w:tc>
          <w:tcPr>
            <w:tcW w:w="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13202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13202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202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экономической политики ОАЭ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217B31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37A80" w:rsidRPr="00313202" w:rsidTr="00E60D38">
        <w:trPr>
          <w:trHeight w:val="183"/>
        </w:trPr>
        <w:tc>
          <w:tcPr>
            <w:tcW w:w="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13202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13202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202">
              <w:rPr>
                <w:rFonts w:ascii="Times New Roman" w:hAnsi="Times New Roman" w:cs="Times New Roman"/>
                <w:sz w:val="28"/>
                <w:szCs w:val="28"/>
              </w:rPr>
              <w:t>Интегрирование ОАЭ в мировую экономику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……………………..</w:t>
            </w: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217B31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37A80" w:rsidRPr="00313202" w:rsidTr="00E60D38">
        <w:trPr>
          <w:trHeight w:val="363"/>
        </w:trPr>
        <w:tc>
          <w:tcPr>
            <w:tcW w:w="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13202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13202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202">
              <w:rPr>
                <w:rFonts w:ascii="Times New Roman" w:hAnsi="Times New Roman" w:cs="Times New Roman"/>
                <w:sz w:val="28"/>
                <w:szCs w:val="28"/>
              </w:rPr>
              <w:t>Будущие перспективы экономического развития ОАЭ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217B31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37A80" w:rsidRPr="00313202" w:rsidTr="00E60D38">
        <w:trPr>
          <w:trHeight w:val="363"/>
        </w:trPr>
        <w:tc>
          <w:tcPr>
            <w:tcW w:w="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13202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13202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217B31" w:rsidRDefault="00A37A80" w:rsidP="00E60D3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37A80" w:rsidRPr="00313202" w:rsidTr="00E60D38">
        <w:trPr>
          <w:trHeight w:val="109"/>
        </w:trPr>
        <w:tc>
          <w:tcPr>
            <w:tcW w:w="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B5011" w:rsidRDefault="00A37A80" w:rsidP="00E60D3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B5011" w:rsidRDefault="00A37A80" w:rsidP="00E60D3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0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…………………………………………………….</w:t>
            </w: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217B31" w:rsidRDefault="00A37A80" w:rsidP="00E60D3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A37A80" w:rsidRPr="00313202" w:rsidTr="00E60D38">
        <w:trPr>
          <w:trHeight w:val="273"/>
        </w:trPr>
        <w:tc>
          <w:tcPr>
            <w:tcW w:w="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B5011" w:rsidRDefault="00A37A80" w:rsidP="00E60D3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3B5011" w:rsidRDefault="00A37A80" w:rsidP="00E60D3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0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 ИСПОЛЬЗОВАННОЙ ЛИТЕРАТУРЫ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……………..</w:t>
            </w: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A80" w:rsidRPr="00217B31" w:rsidRDefault="00A37A80" w:rsidP="00E60D3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A65FD5" w:rsidRDefault="00A65FD5"/>
    <w:p w:rsidR="00A37A80" w:rsidRDefault="00A37A80"/>
    <w:p w:rsidR="00A37A80" w:rsidRDefault="00A37A80">
      <w:r>
        <w:br w:type="page"/>
      </w:r>
    </w:p>
    <w:p w:rsidR="00A37A80" w:rsidRPr="007029B9" w:rsidRDefault="00A37A80" w:rsidP="00A37A80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00017092"/>
      <w:r w:rsidRPr="007029B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ЗАКЛЮЧЕНИЕ</w:t>
      </w:r>
      <w:bookmarkEnd w:id="0"/>
    </w:p>
    <w:p w:rsidR="00A37A80" w:rsidRPr="007029B9" w:rsidRDefault="00A37A80" w:rsidP="00A37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A80" w:rsidRPr="007029B9" w:rsidRDefault="00A37A80" w:rsidP="00A37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A80" w:rsidRPr="007029B9" w:rsidRDefault="00A37A80" w:rsidP="00A37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9B9">
        <w:rPr>
          <w:rFonts w:ascii="Times New Roman" w:hAnsi="Times New Roman" w:cs="Times New Roman"/>
          <w:sz w:val="28"/>
          <w:szCs w:val="28"/>
        </w:rPr>
        <w:t>Основной целью внешней политики ОАЭ является формирование благоприятной внешней среды и поддержки для стабильного развития страны на основе политических и экономических реформ. Переговоры с Соединенными Штатами, возможно, стали фактором проблем ОАЭ в 1992 году с Ираном, страной, которая выступала против продолжения военного присутствия США в регионе. ОАЭ и Италия заключили соглашение о военном сотрудничестве, которое предусматривает сотрудничество в подготовке кадров, проведение совместных учений с участием Италии, а также сотрудничество в области военной промышленности.</w:t>
      </w:r>
    </w:p>
    <w:p w:rsidR="00A37A80" w:rsidRPr="007029B9" w:rsidRDefault="00A37A80" w:rsidP="00A37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9B9">
        <w:rPr>
          <w:rFonts w:ascii="Times New Roman" w:hAnsi="Times New Roman" w:cs="Times New Roman"/>
          <w:sz w:val="28"/>
          <w:szCs w:val="28"/>
        </w:rPr>
        <w:t xml:space="preserve">Объединенные Арабские Эмираты являются членом Лиги арабских Государств, ООН и т.д. ОАЭ официально являются одной из неприсоединившихся стран и поддерживают «абсолютный нейтралитет». Эмираты действуют прагматично в отношении укрепления отношений с западными государствами и охвата как развивающихся, так и промышленно развитых стран. Одно из главных направлений внешней политики ОАЭ – развитие тесных связей с соседними странами на Аравийского полуострове. Руководство ОАЭ выразило заинтересованность в том, чтобы Россия присутствовала в регионе и дальнейшем развитии двустороннего сотрудничества. </w:t>
      </w:r>
    </w:p>
    <w:p w:rsidR="00A37A80" w:rsidRDefault="00A37A80"/>
    <w:p w:rsidR="00A37A80" w:rsidRDefault="00A37A80">
      <w:r>
        <w:br w:type="page"/>
      </w:r>
    </w:p>
    <w:p w:rsidR="00A37A80" w:rsidRPr="007029B9" w:rsidRDefault="00A37A80" w:rsidP="00A37A80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00017093"/>
      <w:r w:rsidRPr="007029B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СПИСОК ИСПОЛЬЗОВАННОЙ ЛИТЕРАТУРЫ</w:t>
      </w:r>
      <w:bookmarkEnd w:id="1"/>
    </w:p>
    <w:p w:rsidR="00A37A80" w:rsidRPr="007029B9" w:rsidRDefault="00A37A80" w:rsidP="00A37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A80" w:rsidRPr="007029B9" w:rsidRDefault="00A37A80" w:rsidP="00A37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A80" w:rsidRPr="007029B9" w:rsidRDefault="00A37A80" w:rsidP="00A37A80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9B9">
        <w:rPr>
          <w:rFonts w:ascii="Times New Roman" w:hAnsi="Times New Roman" w:cs="Times New Roman"/>
          <w:sz w:val="28"/>
          <w:szCs w:val="28"/>
        </w:rPr>
        <w:t>Борисов А.Б. Арабский мир: прошлое и настоящее. - М.: ИНФРА, 2012. – 360 с.</w:t>
      </w:r>
    </w:p>
    <w:p w:rsidR="00A37A80" w:rsidRPr="007029B9" w:rsidRDefault="00A37A80" w:rsidP="00A37A80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9B9">
        <w:rPr>
          <w:rFonts w:ascii="Times New Roman" w:hAnsi="Times New Roman" w:cs="Times New Roman"/>
          <w:sz w:val="28"/>
          <w:szCs w:val="28"/>
        </w:rPr>
        <w:t>Засыпкин</w:t>
      </w:r>
      <w:proofErr w:type="spellEnd"/>
      <w:r w:rsidRPr="007029B9">
        <w:rPr>
          <w:rFonts w:ascii="Times New Roman" w:hAnsi="Times New Roman" w:cs="Times New Roman"/>
          <w:sz w:val="28"/>
          <w:szCs w:val="28"/>
        </w:rPr>
        <w:t xml:space="preserve"> А.С. Безопасность в Персидском заливе // Международная жизнь. - 2019. - № 1. - С. 3-11.</w:t>
      </w:r>
    </w:p>
    <w:p w:rsidR="00A37A80" w:rsidRPr="007029B9" w:rsidRDefault="00A37A80" w:rsidP="00A37A80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9B9">
        <w:rPr>
          <w:rFonts w:ascii="Times New Roman" w:hAnsi="Times New Roman" w:cs="Times New Roman"/>
          <w:sz w:val="28"/>
          <w:szCs w:val="28"/>
        </w:rPr>
        <w:t>Подцероб</w:t>
      </w:r>
      <w:proofErr w:type="spellEnd"/>
      <w:r w:rsidRPr="007029B9">
        <w:rPr>
          <w:rFonts w:ascii="Times New Roman" w:hAnsi="Times New Roman" w:cs="Times New Roman"/>
          <w:sz w:val="28"/>
          <w:szCs w:val="28"/>
        </w:rPr>
        <w:t xml:space="preserve"> А.Б. Ислам во внутренней и внешней политике стран </w:t>
      </w:r>
      <w:proofErr w:type="spellStart"/>
      <w:proofErr w:type="gramStart"/>
      <w:r w:rsidRPr="007029B9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7029B9">
        <w:rPr>
          <w:rFonts w:ascii="Times New Roman" w:hAnsi="Times New Roman" w:cs="Times New Roman"/>
          <w:sz w:val="28"/>
          <w:szCs w:val="28"/>
        </w:rPr>
        <w:t>-гриба</w:t>
      </w:r>
      <w:proofErr w:type="gramEnd"/>
      <w:r w:rsidRPr="007029B9">
        <w:rPr>
          <w:rFonts w:ascii="Times New Roman" w:hAnsi="Times New Roman" w:cs="Times New Roman"/>
          <w:sz w:val="28"/>
          <w:szCs w:val="28"/>
        </w:rPr>
        <w:t>. - М.: ЭКСМО, 2019. – 450 с.</w:t>
      </w:r>
    </w:p>
    <w:p w:rsidR="00A37A80" w:rsidRPr="007029B9" w:rsidRDefault="00A37A80" w:rsidP="00A37A80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9B9">
        <w:rPr>
          <w:rFonts w:ascii="Times New Roman" w:hAnsi="Times New Roman" w:cs="Times New Roman"/>
          <w:sz w:val="28"/>
          <w:szCs w:val="28"/>
        </w:rPr>
        <w:t>Хеллиер</w:t>
      </w:r>
      <w:proofErr w:type="spellEnd"/>
      <w:r w:rsidRPr="007029B9">
        <w:rPr>
          <w:rFonts w:ascii="Times New Roman" w:hAnsi="Times New Roman" w:cs="Times New Roman"/>
          <w:sz w:val="28"/>
          <w:szCs w:val="28"/>
        </w:rPr>
        <w:t xml:space="preserve"> П. Эволюция внешней политики ОАЭ в книге Ибрагима </w:t>
      </w:r>
      <w:proofErr w:type="spellStart"/>
      <w:r w:rsidRPr="007029B9">
        <w:rPr>
          <w:rFonts w:ascii="Times New Roman" w:hAnsi="Times New Roman" w:cs="Times New Roman"/>
          <w:sz w:val="28"/>
          <w:szCs w:val="28"/>
        </w:rPr>
        <w:t>Абеда</w:t>
      </w:r>
      <w:proofErr w:type="spellEnd"/>
      <w:r w:rsidRPr="007029B9">
        <w:rPr>
          <w:rFonts w:ascii="Times New Roman" w:hAnsi="Times New Roman" w:cs="Times New Roman"/>
          <w:sz w:val="28"/>
          <w:szCs w:val="28"/>
        </w:rPr>
        <w:t xml:space="preserve"> и Питера </w:t>
      </w:r>
      <w:proofErr w:type="spellStart"/>
      <w:r w:rsidRPr="007029B9">
        <w:rPr>
          <w:rFonts w:ascii="Times New Roman" w:hAnsi="Times New Roman" w:cs="Times New Roman"/>
          <w:sz w:val="28"/>
          <w:szCs w:val="28"/>
        </w:rPr>
        <w:t>Хеллиера</w:t>
      </w:r>
      <w:proofErr w:type="spellEnd"/>
      <w:r w:rsidRPr="007029B9">
        <w:rPr>
          <w:rFonts w:ascii="Times New Roman" w:hAnsi="Times New Roman" w:cs="Times New Roman"/>
          <w:sz w:val="28"/>
          <w:szCs w:val="28"/>
        </w:rPr>
        <w:t xml:space="preserve"> // Объединенные Арабские Эмираты: новая перспектива. - Лондон: </w:t>
      </w:r>
      <w:r w:rsidRPr="007029B9">
        <w:rPr>
          <w:rFonts w:ascii="Times New Roman" w:hAnsi="Times New Roman" w:cs="Times New Roman"/>
          <w:sz w:val="28"/>
          <w:szCs w:val="28"/>
          <w:lang w:val="en-US"/>
        </w:rPr>
        <w:t>Trident</w:t>
      </w:r>
      <w:r w:rsidRPr="007029B9">
        <w:rPr>
          <w:rFonts w:ascii="Times New Roman" w:hAnsi="Times New Roman" w:cs="Times New Roman"/>
          <w:sz w:val="28"/>
          <w:szCs w:val="28"/>
        </w:rPr>
        <w:t xml:space="preserve"> </w:t>
      </w:r>
      <w:r w:rsidRPr="007029B9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Pr="007029B9">
        <w:rPr>
          <w:rFonts w:ascii="Times New Roman" w:hAnsi="Times New Roman" w:cs="Times New Roman"/>
          <w:sz w:val="28"/>
          <w:szCs w:val="28"/>
        </w:rPr>
        <w:t xml:space="preserve"> </w:t>
      </w:r>
      <w:r w:rsidRPr="007029B9">
        <w:rPr>
          <w:rFonts w:ascii="Times New Roman" w:hAnsi="Times New Roman" w:cs="Times New Roman"/>
          <w:sz w:val="28"/>
          <w:szCs w:val="28"/>
          <w:lang w:val="en-US"/>
        </w:rPr>
        <w:t>Ltd</w:t>
      </w:r>
      <w:r w:rsidRPr="007029B9">
        <w:rPr>
          <w:rFonts w:ascii="Times New Roman" w:hAnsi="Times New Roman" w:cs="Times New Roman"/>
          <w:sz w:val="28"/>
          <w:szCs w:val="28"/>
        </w:rPr>
        <w:t>, 2001. – 176 с.</w:t>
      </w:r>
    </w:p>
    <w:p w:rsidR="00A37A80" w:rsidRPr="007029B9" w:rsidRDefault="00A37A80" w:rsidP="00A37A80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9B9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702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9B9">
        <w:rPr>
          <w:rFonts w:ascii="Times New Roman" w:hAnsi="Times New Roman" w:cs="Times New Roman"/>
          <w:sz w:val="28"/>
          <w:szCs w:val="28"/>
        </w:rPr>
        <w:t>Коутс</w:t>
      </w:r>
      <w:proofErr w:type="spellEnd"/>
      <w:r w:rsidRPr="00702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9B9">
        <w:rPr>
          <w:rFonts w:ascii="Times New Roman" w:hAnsi="Times New Roman" w:cs="Times New Roman"/>
          <w:sz w:val="28"/>
          <w:szCs w:val="28"/>
        </w:rPr>
        <w:t>Ульрихсен</w:t>
      </w:r>
      <w:proofErr w:type="spellEnd"/>
      <w:r w:rsidRPr="007029B9">
        <w:rPr>
          <w:rFonts w:ascii="Times New Roman" w:hAnsi="Times New Roman" w:cs="Times New Roman"/>
          <w:sz w:val="28"/>
          <w:szCs w:val="28"/>
        </w:rPr>
        <w:t xml:space="preserve">. Объединенные Арабские Эмираты: Власть, политика и выработка политики. - Нью-Йорк: </w:t>
      </w:r>
      <w:proofErr w:type="spellStart"/>
      <w:r w:rsidRPr="007029B9">
        <w:rPr>
          <w:rFonts w:ascii="Times New Roman" w:hAnsi="Times New Roman" w:cs="Times New Roman"/>
          <w:sz w:val="28"/>
          <w:szCs w:val="28"/>
        </w:rPr>
        <w:t>Ратледж</w:t>
      </w:r>
      <w:proofErr w:type="spellEnd"/>
      <w:r w:rsidRPr="007029B9">
        <w:rPr>
          <w:rFonts w:ascii="Times New Roman" w:hAnsi="Times New Roman" w:cs="Times New Roman"/>
          <w:sz w:val="28"/>
          <w:szCs w:val="28"/>
        </w:rPr>
        <w:t>, 2017. – 195 с.</w:t>
      </w:r>
    </w:p>
    <w:p w:rsidR="00A37A80" w:rsidRDefault="00A37A80">
      <w:bookmarkStart w:id="2" w:name="_GoBack"/>
      <w:bookmarkEnd w:id="2"/>
    </w:p>
    <w:sectPr w:rsidR="00A37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65528"/>
    <w:multiLevelType w:val="hybridMultilevel"/>
    <w:tmpl w:val="71ECF73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DF"/>
    <w:rsid w:val="00A37A80"/>
    <w:rsid w:val="00A65FD5"/>
    <w:rsid w:val="00C3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363F"/>
  <w15:chartTrackingRefBased/>
  <w15:docId w15:val="{83F4D256-FFD4-45EB-B534-3760F1BB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A80"/>
  </w:style>
  <w:style w:type="paragraph" w:styleId="1">
    <w:name w:val="heading 1"/>
    <w:basedOn w:val="a"/>
    <w:next w:val="a"/>
    <w:link w:val="10"/>
    <w:uiPriority w:val="9"/>
    <w:qFormat/>
    <w:rsid w:val="00A37A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A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A37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A37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37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2022-10-07T07:18:00Z</dcterms:created>
  <dcterms:modified xsi:type="dcterms:W3CDTF">2022-10-07T07:20:00Z</dcterms:modified>
</cp:coreProperties>
</file>