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39" w:rsidRDefault="00F30739" w:rsidP="00F3073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07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Др</w:t>
      </w:r>
      <w:proofErr w:type="spellEnd"/>
      <w:r w:rsidRPr="00F307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</w:t>
      </w:r>
      <w:r w:rsidRPr="00F3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Оптимизация логистических процессов транспортной деятельности.</w:t>
      </w:r>
    </w:p>
    <w:p w:rsidR="00F30739" w:rsidRDefault="00F30739" w:rsidP="008726D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Стр-63</w:t>
      </w:r>
    </w:p>
    <w:p w:rsidR="00F30739" w:rsidRDefault="00F30739" w:rsidP="00F3073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39" w:type="dxa"/>
        <w:tblLook w:val="04A0" w:firstRow="1" w:lastRow="0" w:firstColumn="1" w:lastColumn="0" w:noHBand="0" w:noVBand="1"/>
      </w:tblPr>
      <w:tblGrid>
        <w:gridCol w:w="9539"/>
      </w:tblGrid>
      <w:tr w:rsidR="00F30739" w:rsidRPr="00F30739" w:rsidTr="00F30739">
        <w:tc>
          <w:tcPr>
            <w:tcW w:w="9539" w:type="dxa"/>
          </w:tcPr>
          <w:p w:rsidR="00F30739" w:rsidRPr="00F30739" w:rsidRDefault="00F30739" w:rsidP="00F3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F3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ВВЕДЕНИЕ </w:t>
            </w:r>
          </w:p>
        </w:tc>
      </w:tr>
      <w:tr w:rsidR="00F30739" w:rsidRPr="00F30739" w:rsidTr="00F30739">
        <w:trPr>
          <w:trHeight w:val="466"/>
        </w:trPr>
        <w:tc>
          <w:tcPr>
            <w:tcW w:w="9539" w:type="dxa"/>
          </w:tcPr>
          <w:p w:rsidR="00F30739" w:rsidRPr="00F30739" w:rsidRDefault="00F30739" w:rsidP="00F3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</w:p>
        </w:tc>
      </w:tr>
      <w:tr w:rsidR="00F30739" w:rsidRPr="00F30739" w:rsidTr="00F30739">
        <w:tc>
          <w:tcPr>
            <w:tcW w:w="9539" w:type="dxa"/>
          </w:tcPr>
          <w:p w:rsidR="00F30739" w:rsidRPr="00F30739" w:rsidRDefault="00F30739" w:rsidP="00F3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</w:pPr>
            <w:r w:rsidRPr="00F30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  <w:t>1 ТЕОРЕТИЧЕСКИЕ АСПЕКТЫ  ЛОГИСТИЧЕСКИХ ПРОЦЕССОВ ТРАНСПОРТНОЙ ДЕЯТЕЛЬНОСТИ</w:t>
            </w:r>
          </w:p>
          <w:p w:rsidR="00F30739" w:rsidRPr="00F30739" w:rsidRDefault="00F30739" w:rsidP="00F3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</w:pPr>
            <w:r w:rsidRPr="00F30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  <w:t>1.1. Сущность и задачи транспортной логистики</w:t>
            </w:r>
          </w:p>
          <w:p w:rsidR="00F30739" w:rsidRPr="00F30739" w:rsidRDefault="00F30739" w:rsidP="00F3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</w:pPr>
            <w:r w:rsidRPr="00F30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  <w:t>1.2 Основные параметры, влияющие на оптимизацию  логистических процессов транспортной деятельности</w:t>
            </w:r>
          </w:p>
          <w:p w:rsidR="00F30739" w:rsidRPr="00F30739" w:rsidRDefault="00F30739" w:rsidP="00F3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F30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  <w:t xml:space="preserve">1.3 Методы </w:t>
            </w:r>
            <w:r w:rsidRPr="00F3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оптимизации</w:t>
            </w:r>
            <w:r w:rsidRPr="00F30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  <w:t xml:space="preserve"> </w:t>
            </w:r>
            <w:r w:rsidRPr="00F3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транспортных</w:t>
            </w:r>
            <w:r w:rsidRPr="00F30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  <w:t xml:space="preserve"> </w:t>
            </w:r>
            <w:r w:rsidRPr="00F3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перевозок</w:t>
            </w:r>
            <w:r w:rsidRPr="00F30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  <w:t>.</w:t>
            </w:r>
          </w:p>
        </w:tc>
      </w:tr>
      <w:tr w:rsidR="00F30739" w:rsidRPr="00F30739" w:rsidTr="00F30739">
        <w:tc>
          <w:tcPr>
            <w:tcW w:w="9539" w:type="dxa"/>
          </w:tcPr>
          <w:p w:rsidR="00F30739" w:rsidRPr="00F30739" w:rsidRDefault="00F30739" w:rsidP="00F3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</w:p>
        </w:tc>
      </w:tr>
      <w:tr w:rsidR="00F30739" w:rsidRPr="00F30739" w:rsidTr="00F30739">
        <w:tc>
          <w:tcPr>
            <w:tcW w:w="9539" w:type="dxa"/>
          </w:tcPr>
          <w:p w:rsidR="00F30739" w:rsidRPr="00F30739" w:rsidRDefault="00F30739" w:rsidP="00F3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</w:pPr>
            <w:r w:rsidRPr="00F30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  <w:t>2 АНАЛИЗ ЛОГИСТИЧЕСКИХ ПРОЦЕССОВ ТРАНСПОРТНОЙ ДЕЯТЕЛЬНОСТИ НА ПРИМЕРЕ  ТОО</w:t>
            </w:r>
          </w:p>
          <w:p w:rsidR="00F30739" w:rsidRPr="00F30739" w:rsidRDefault="00F30739" w:rsidP="00F3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</w:pPr>
            <w:r w:rsidRPr="00F30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  <w:t>2.1 Организационно - экономическая характеристика предприятия</w:t>
            </w:r>
          </w:p>
          <w:p w:rsidR="00F30739" w:rsidRPr="00F30739" w:rsidRDefault="00F30739" w:rsidP="00F3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</w:pPr>
            <w:r w:rsidRPr="00F30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  <w:t>2.2 Анализ организации логистических процессов транспортной деятельности предприятия</w:t>
            </w:r>
          </w:p>
          <w:p w:rsidR="00F30739" w:rsidRPr="00F30739" w:rsidRDefault="00F30739" w:rsidP="00F3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x-none" w:eastAsia="x-none"/>
              </w:rPr>
            </w:pPr>
            <w:r w:rsidRPr="00F30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  <w:t>2.3 Оценка эффективности логистических процессов транспортной деятельности предприятия</w:t>
            </w:r>
          </w:p>
        </w:tc>
      </w:tr>
      <w:tr w:rsidR="00F30739" w:rsidRPr="00F30739" w:rsidTr="00F30739">
        <w:tc>
          <w:tcPr>
            <w:tcW w:w="9539" w:type="dxa"/>
          </w:tcPr>
          <w:p w:rsidR="00F30739" w:rsidRPr="00F30739" w:rsidRDefault="00F30739" w:rsidP="00F3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</w:p>
        </w:tc>
      </w:tr>
      <w:tr w:rsidR="00F30739" w:rsidRPr="00F30739" w:rsidTr="00F30739">
        <w:tc>
          <w:tcPr>
            <w:tcW w:w="9539" w:type="dxa"/>
          </w:tcPr>
          <w:p w:rsidR="00F30739" w:rsidRPr="00F30739" w:rsidRDefault="00F30739" w:rsidP="00F3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</w:pPr>
            <w:r w:rsidRPr="00F30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  <w:t>3 ПРОБЛЕМЫ И ПУТИ ОПТИМИЗАЦИИ ЛОГИСТИЧЕСКИХ ПРОЦЕССОВ ТРАНСПОРТНО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  <w:t xml:space="preserve">Й ДЕЯТЕЛЬНОСТИ НА ПРИМЕРЕ  ТОО </w:t>
            </w:r>
          </w:p>
          <w:p w:rsidR="00F30739" w:rsidRPr="00F30739" w:rsidRDefault="00F30739" w:rsidP="00F3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</w:pPr>
            <w:r w:rsidRPr="00F30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  <w:t>3.1 Проблемы организации  логистических процессов транспортной деятельности предприятия</w:t>
            </w:r>
          </w:p>
          <w:p w:rsidR="00F30739" w:rsidRPr="00F30739" w:rsidRDefault="00F30739" w:rsidP="00F3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F30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x-none"/>
              </w:rPr>
              <w:t>3.2 Основные направления оптимизации логистических процессов транспортной деятельности предприятия</w:t>
            </w:r>
          </w:p>
        </w:tc>
      </w:tr>
      <w:tr w:rsidR="00F30739" w:rsidRPr="00F30739" w:rsidTr="00F30739">
        <w:tc>
          <w:tcPr>
            <w:tcW w:w="9539" w:type="dxa"/>
          </w:tcPr>
          <w:p w:rsidR="00F30739" w:rsidRPr="00F30739" w:rsidRDefault="00F30739" w:rsidP="00F3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</w:p>
        </w:tc>
      </w:tr>
      <w:tr w:rsidR="00F30739" w:rsidRPr="00F30739" w:rsidTr="00F30739">
        <w:tc>
          <w:tcPr>
            <w:tcW w:w="9539" w:type="dxa"/>
          </w:tcPr>
          <w:p w:rsidR="00F30739" w:rsidRPr="00F30739" w:rsidRDefault="00F30739" w:rsidP="00F3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F3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ЗАКЛЮЧЕНИЕ</w:t>
            </w:r>
          </w:p>
        </w:tc>
      </w:tr>
      <w:tr w:rsidR="00F30739" w:rsidRPr="00F30739" w:rsidTr="00F30739">
        <w:tc>
          <w:tcPr>
            <w:tcW w:w="9539" w:type="dxa"/>
          </w:tcPr>
          <w:p w:rsidR="00F30739" w:rsidRPr="00F30739" w:rsidRDefault="00F30739" w:rsidP="00F3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</w:p>
        </w:tc>
      </w:tr>
      <w:tr w:rsidR="00F30739" w:rsidRPr="00F30739" w:rsidTr="00F30739">
        <w:tc>
          <w:tcPr>
            <w:tcW w:w="9539" w:type="dxa"/>
          </w:tcPr>
          <w:p w:rsidR="00F30739" w:rsidRPr="00F30739" w:rsidRDefault="00F30739" w:rsidP="00F3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F3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 СПИСОК ИСПОЛЬЗОВАННЫХ ИСТОЧНИКОВ </w:t>
            </w:r>
          </w:p>
        </w:tc>
      </w:tr>
    </w:tbl>
    <w:p w:rsidR="008726D9" w:rsidRPr="008726D9" w:rsidRDefault="00F30739" w:rsidP="00CF717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br w:type="page"/>
      </w:r>
      <w:r w:rsidR="008726D9" w:rsidRPr="008726D9">
        <w:rPr>
          <w:rFonts w:ascii="Times New Roman" w:eastAsia="Calibri" w:hAnsi="Times New Roman" w:cs="Times New Roman"/>
          <w:sz w:val="28"/>
          <w:szCs w:val="28"/>
        </w:rPr>
        <w:lastRenderedPageBreak/>
        <w:t>ЗАКЛЮЧЕНИЕ</w:t>
      </w:r>
    </w:p>
    <w:p w:rsidR="008726D9" w:rsidRPr="008726D9" w:rsidRDefault="008726D9" w:rsidP="0087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726D9" w:rsidRPr="008726D9" w:rsidRDefault="008726D9" w:rsidP="00872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726D9" w:rsidRPr="008726D9" w:rsidRDefault="008726D9" w:rsidP="00872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726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завершении вышерассмотренной темы нужно определить следующие моменты, которые показывают высокую степень важности данной проблемы.</w:t>
      </w:r>
    </w:p>
    <w:p w:rsidR="008726D9" w:rsidRPr="008726D9" w:rsidRDefault="008726D9" w:rsidP="00872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726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первой главе рассмотрены </w:t>
      </w:r>
      <w:r w:rsidRPr="008726D9">
        <w:rPr>
          <w:rFonts w:ascii="Times New Roman" w:eastAsia="Calibri" w:hAnsi="Times New Roman" w:cs="Times New Roman"/>
          <w:bCs/>
          <w:sz w:val="28"/>
          <w:szCs w:val="28"/>
        </w:rPr>
        <w:t xml:space="preserve">теоретические </w:t>
      </w:r>
      <w:proofErr w:type="gramStart"/>
      <w:r w:rsidRPr="008726D9">
        <w:rPr>
          <w:rFonts w:ascii="Times New Roman" w:eastAsia="Calibri" w:hAnsi="Times New Roman" w:cs="Times New Roman"/>
          <w:bCs/>
          <w:sz w:val="28"/>
          <w:szCs w:val="28"/>
        </w:rPr>
        <w:t>аспекты  логистических</w:t>
      </w:r>
      <w:proofErr w:type="gramEnd"/>
      <w:r w:rsidRPr="008726D9">
        <w:rPr>
          <w:rFonts w:ascii="Times New Roman" w:eastAsia="Calibri" w:hAnsi="Times New Roman" w:cs="Times New Roman"/>
          <w:bCs/>
          <w:sz w:val="28"/>
          <w:szCs w:val="28"/>
        </w:rPr>
        <w:t xml:space="preserve"> процессов транспортной деятельности</w:t>
      </w:r>
    </w:p>
    <w:p w:rsidR="008726D9" w:rsidRPr="008726D9" w:rsidRDefault="008726D9" w:rsidP="008726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726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Транспортный сервис в современных условиях содержит в себе не только непосредственно перегрузку грузов от поставщика потребителю, но и огромное число экспедиторских, информационных и </w:t>
      </w:r>
      <w:proofErr w:type="spellStart"/>
      <w:r w:rsidRPr="008726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трансакционных</w:t>
      </w:r>
      <w:proofErr w:type="spellEnd"/>
      <w:r w:rsidRPr="008726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операций, услуг по </w:t>
      </w:r>
      <w:proofErr w:type="spellStart"/>
      <w:r w:rsidRPr="008726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грузопереработке</w:t>
      </w:r>
      <w:proofErr w:type="spellEnd"/>
      <w:r w:rsidRPr="008726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т.п. Введение современного логистического управления в практику бизнеса дает возможность увеличивать организационно-экономическую стабильность предприятия на рынке. </w:t>
      </w:r>
    </w:p>
    <w:p w:rsidR="008726D9" w:rsidRPr="008726D9" w:rsidRDefault="008726D9" w:rsidP="008726D9">
      <w:pPr>
        <w:shd w:val="clear" w:color="000000" w:fill="auto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6D9">
        <w:rPr>
          <w:rFonts w:ascii="Times New Roman" w:eastAsia="Calibri" w:hAnsi="Times New Roman" w:cs="Times New Roman"/>
          <w:sz w:val="28"/>
          <w:szCs w:val="28"/>
        </w:rPr>
        <w:t>К задачам транспортной логистики, прежде всего, относятся задачи, решение которых будет усиливать согласование действий прямых участников транспортного процесса.</w:t>
      </w:r>
    </w:p>
    <w:p w:rsidR="008726D9" w:rsidRPr="008726D9" w:rsidRDefault="008726D9" w:rsidP="008726D9">
      <w:pPr>
        <w:shd w:val="clear" w:color="000000" w:fill="auto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6D9">
        <w:rPr>
          <w:rFonts w:ascii="Times New Roman" w:eastAsia="Calibri" w:hAnsi="Times New Roman" w:cs="Times New Roman"/>
          <w:sz w:val="28"/>
          <w:szCs w:val="28"/>
        </w:rPr>
        <w:t>С экономической позиции транспорт считается значительным элементом производственного процесса, так как «товар» не считается в полном плане «готовым», если он не доставляется потребителю, который должен его приобрести.</w:t>
      </w:r>
    </w:p>
    <w:p w:rsidR="008726D9" w:rsidRDefault="008726D9">
      <w:r>
        <w:br w:type="page"/>
      </w:r>
    </w:p>
    <w:p w:rsidR="008726D9" w:rsidRPr="008726D9" w:rsidRDefault="008726D9" w:rsidP="008726D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726D9"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8726D9" w:rsidRPr="008726D9" w:rsidRDefault="008726D9" w:rsidP="008726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6D9" w:rsidRPr="008726D9" w:rsidRDefault="008726D9" w:rsidP="008726D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D9" w:rsidRPr="008726D9" w:rsidRDefault="008726D9" w:rsidP="008726D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726D9">
        <w:rPr>
          <w:rFonts w:ascii="Times New Roman" w:eastAsia="Calibri" w:hAnsi="Times New Roman" w:cs="Times New Roman"/>
          <w:sz w:val="28"/>
          <w:szCs w:val="28"/>
        </w:rPr>
        <w:t>Послание Президента Республики Казахстан Н. Назарбаева народу Казахстана. 10 января 2018 г.</w:t>
      </w:r>
    </w:p>
    <w:p w:rsidR="008726D9" w:rsidRPr="008726D9" w:rsidRDefault="008726D9" w:rsidP="008726D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Карнаухов, С.Б. Логистические системы в экономике / С.Б. Карнаухов. - М.: Альпина </w:t>
      </w:r>
      <w:proofErr w:type="spellStart"/>
      <w:r w:rsidRPr="0087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87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726D9">
        <w:rPr>
          <w:rFonts w:ascii="Times New Roman" w:eastAsia="Times New Roman" w:hAnsi="Times New Roman" w:cs="Times New Roman"/>
          <w:sz w:val="28"/>
          <w:szCs w:val="28"/>
          <w:lang w:eastAsia="ru-RU"/>
        </w:rPr>
        <w:t>2013.-</w:t>
      </w:r>
      <w:proofErr w:type="gramEnd"/>
      <w:r w:rsidRPr="0087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425 c.</w:t>
      </w:r>
    </w:p>
    <w:p w:rsidR="008726D9" w:rsidRPr="008726D9" w:rsidRDefault="008726D9" w:rsidP="008726D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Логистические транспортно-грузовые системы: Учебник / Под ред. В. М. Николашина. — М.: Академия, 2014. – 242 с. </w:t>
      </w:r>
      <w:r w:rsidRPr="00872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72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Киздарбекова</w:t>
      </w:r>
      <w:proofErr w:type="spellEnd"/>
      <w:r w:rsidRPr="0087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Ж. Проблемы и перспективы развития логистики в Казахстане // Молодой ученый. — 2017. — №14. — С. 363-365. — URL https://moluch.ru/archive/148/41797/ (дата обращения: 31.03.2018).</w:t>
      </w:r>
    </w:p>
    <w:p w:rsidR="008726D9" w:rsidRPr="008726D9" w:rsidRDefault="008726D9" w:rsidP="008726D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Козловский, В.А. Логистический менеджмент. / В.А. Козловский. - СПб.: Политехника, 2015. - 275 с.</w:t>
      </w:r>
    </w:p>
    <w:p w:rsidR="008726D9" w:rsidRPr="008726D9" w:rsidRDefault="008726D9" w:rsidP="008726D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Левицкая, Л.П. Экономика предприятий промышленности железнодорожного транспорта: Учебник для вузов / Л.П. Левицкая. - М.: ВИНИТИ, 2002. 268 с.</w:t>
      </w:r>
    </w:p>
    <w:p w:rsidR="00F30739" w:rsidRDefault="00F30739"/>
    <w:p w:rsidR="00F30739" w:rsidRDefault="00F30739"/>
    <w:tbl>
      <w:tblPr>
        <w:tblW w:w="9539" w:type="dxa"/>
        <w:tblLook w:val="04A0" w:firstRow="1" w:lastRow="0" w:firstColumn="1" w:lastColumn="0" w:noHBand="0" w:noVBand="1"/>
      </w:tblPr>
      <w:tblGrid>
        <w:gridCol w:w="9539"/>
      </w:tblGrid>
      <w:tr w:rsidR="00F30739" w:rsidRPr="00F30739" w:rsidTr="00F30739">
        <w:tc>
          <w:tcPr>
            <w:tcW w:w="9539" w:type="dxa"/>
          </w:tcPr>
          <w:p w:rsidR="00F30739" w:rsidRPr="00F30739" w:rsidRDefault="00F30739" w:rsidP="00F3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</w:p>
        </w:tc>
      </w:tr>
      <w:bookmarkEnd w:id="0"/>
    </w:tbl>
    <w:p w:rsidR="00F30739" w:rsidRPr="00F30739" w:rsidRDefault="00F30739" w:rsidP="00F3073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8143C" w:rsidRDefault="00C8143C"/>
    <w:sectPr w:rsidR="00C8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320"/>
    <w:multiLevelType w:val="hybridMultilevel"/>
    <w:tmpl w:val="E86AD2D4"/>
    <w:lvl w:ilvl="0" w:tplc="6922A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67"/>
    <w:rsid w:val="00436453"/>
    <w:rsid w:val="008726D9"/>
    <w:rsid w:val="00BF2D67"/>
    <w:rsid w:val="00C8143C"/>
    <w:rsid w:val="00CF717F"/>
    <w:rsid w:val="00F3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70EF"/>
  <w15:chartTrackingRefBased/>
  <w15:docId w15:val="{D74DFD44-85F1-4008-A615-4097ED0F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5</cp:revision>
  <dcterms:created xsi:type="dcterms:W3CDTF">2018-10-02T10:12:00Z</dcterms:created>
  <dcterms:modified xsi:type="dcterms:W3CDTF">2018-10-05T10:13:00Z</dcterms:modified>
</cp:coreProperties>
</file>