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06" w:rsidRDefault="009C4A06" w:rsidP="009C4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Др_</w:t>
      </w:r>
      <w:r w:rsidRPr="00EB7BA1">
        <w:rPr>
          <w:rFonts w:ascii="Times New Roman" w:hAnsi="Times New Roman" w:cs="Times New Roman"/>
          <w:b/>
          <w:sz w:val="32"/>
          <w:szCs w:val="32"/>
        </w:rPr>
        <w:t>Организация</w:t>
      </w:r>
      <w:proofErr w:type="spellEnd"/>
      <w:r w:rsidRPr="00EB7BA1">
        <w:rPr>
          <w:rFonts w:ascii="Times New Roman" w:hAnsi="Times New Roman" w:cs="Times New Roman"/>
          <w:b/>
          <w:sz w:val="32"/>
          <w:szCs w:val="32"/>
        </w:rPr>
        <w:t xml:space="preserve"> и управление рекламно-информационной деятельностью предприятия</w:t>
      </w:r>
    </w:p>
    <w:p w:rsidR="009C4A06" w:rsidRDefault="009C4A06" w:rsidP="009C4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Стр_61</w:t>
      </w:r>
    </w:p>
    <w:p w:rsidR="009C4A06" w:rsidRPr="004A3E19" w:rsidRDefault="009C4A06" w:rsidP="009C4A06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896465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C4A06" w:rsidRPr="00457665" w:rsidRDefault="009C4A06" w:rsidP="009C4A06">
          <w:pPr>
            <w:pStyle w:val="a4"/>
            <w:widowControl w:val="0"/>
            <w:spacing w:before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5766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5766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5766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333106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07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 Теоретико-методологические аспекты организации и управления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рекламно-информационной деятельностью предприятия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08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1.1 Сущность, функции и цели рекламы в системе массовых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коммуникаций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09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1.2 Правовое и этическое регулирование рекламной деятельности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предприятия в Республике Казахстан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0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Классификация видов рекламно-информационной деятельности предприятия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1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Анализ и оценка управления рекламно-информационной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деятельностью предприятия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2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Общая характеристика деятельности предприятия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3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планирования и организации рекламно-информационной деятельности на предприятии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4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Оценка эффективности рекламно-информационной деятельности предприятия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5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 Направления повышения эффективности воздействия рекламы на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целевые группы потребителей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6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Недостатки рекламно-информационной деятельности предприятия и направления их решения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7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3.2 Развитие рекламы в социальных сетях и интернет-продвижение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услуг ФСО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8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9C4A06" w:rsidRPr="00457665" w:rsidRDefault="009C4A06" w:rsidP="009C4A06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33119" w:history="1">
            <w:r w:rsidRPr="004576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9C4A06" w:rsidRPr="00EB7BA1" w:rsidRDefault="009C4A06" w:rsidP="009C4A06">
          <w:pPr>
            <w:spacing w:after="0" w:line="24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5766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C4A06" w:rsidRDefault="009C4A06">
      <w:r>
        <w:br w:type="page"/>
      </w:r>
    </w:p>
    <w:p w:rsidR="009C4A06" w:rsidRPr="009C4A06" w:rsidRDefault="009C4A06" w:rsidP="009C4A0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4A06">
        <w:rPr>
          <w:color w:val="000000" w:themeColor="text1"/>
          <w:szCs w:val="28"/>
        </w:rPr>
        <w:lastRenderedPageBreak/>
        <w:br w:type="page"/>
      </w:r>
    </w:p>
    <w:p w:rsidR="009C4A06" w:rsidRPr="009C4A06" w:rsidRDefault="009C4A06" w:rsidP="009C4A06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0" w:name="_Toc41333118"/>
      <w:r w:rsidRPr="009C4A0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9C4A06" w:rsidRPr="009C4A06" w:rsidRDefault="009C4A06" w:rsidP="009C4A0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4A06" w:rsidRPr="009C4A06" w:rsidRDefault="009C4A06" w:rsidP="009C4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A06" w:rsidRPr="009C4A06" w:rsidRDefault="009C4A06" w:rsidP="009C4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Проведенные исследования теоретических и методологических аспектов организации и управления рекламно-информационной деятельностью предприятия позволяют сделать следующие основные выводы и предложения:</w:t>
      </w:r>
    </w:p>
    <w:p w:rsidR="009C4A06" w:rsidRPr="009C4A06" w:rsidRDefault="009C4A06" w:rsidP="009C4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реклама - направление в массовых коммуникациях, в пределах которого осуществляется </w:t>
      </w:r>
      <w:proofErr w:type="spellStart"/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>непорсонифицированное</w:t>
      </w:r>
      <w:proofErr w:type="spellEnd"/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сведений, оплачиваемое конкретным субъектом – рекламодателем (спонсором) и обладающее характером убеждения, о продукции (товаре), работах (услугах), компаниях (брендах) с помощью разных носителей и с использованием различных технологий; </w:t>
      </w:r>
    </w:p>
    <w:p w:rsidR="009C4A06" w:rsidRPr="009C4A06" w:rsidRDefault="009C4A06" w:rsidP="009C4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Республике Казахстан создана законодательная база и система </w:t>
      </w:r>
      <w:proofErr w:type="spellStart"/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правоприменения</w:t>
      </w:r>
      <w:proofErr w:type="spellEnd"/>
      <w:r w:rsidRPr="009C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(установлены общие требования к рекламе, но не имеется организаций, осуществляющих регулирование этики рекламы и соблюдение баланса всех субъектов индустрии рекламы. В ряде стран СНГ (Российская Федерация и Республика Беларусь) саморегулирование маркетинговой индустрии признано необходимым элементом развития цивилизованного рекламного рынка и экономики в целом. В связи с этим рекомендуется использовать опыт этих стран для создания системы саморегулирования рекламно-информационной деятельности.</w:t>
      </w:r>
    </w:p>
    <w:p w:rsidR="009C4A06" w:rsidRDefault="009C4A06">
      <w:r>
        <w:br w:type="page"/>
      </w: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C4A0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  <w:r w:rsidRPr="009C4A06">
        <w:rPr>
          <w:rFonts w:ascii="Times New Roman" w:hAnsi="Times New Roman" w:cs="Times New Roman"/>
          <w:sz w:val="28"/>
          <w:szCs w:val="28"/>
        </w:rPr>
        <w:t>1.</w:t>
      </w:r>
      <w:r w:rsidRPr="009C4A06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19 декабря 2003 года № 508-II «О рекламе» (с изменениями и дополнениями по состоянию на 14.04.2019 г.)</w:t>
      </w: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  <w:r w:rsidRPr="009C4A06">
        <w:rPr>
          <w:rFonts w:ascii="Times New Roman" w:hAnsi="Times New Roman" w:cs="Times New Roman"/>
          <w:sz w:val="28"/>
          <w:szCs w:val="28"/>
        </w:rPr>
        <w:t>2.</w:t>
      </w:r>
      <w:r w:rsidRPr="009C4A06">
        <w:rPr>
          <w:rFonts w:ascii="Times New Roman" w:hAnsi="Times New Roman" w:cs="Times New Roman"/>
          <w:sz w:val="28"/>
          <w:szCs w:val="28"/>
        </w:rPr>
        <w:tab/>
        <w:t>Приказ Министра информации и общественного развития Республики Казахстан от 14 мая 2019 года № 108 «Об утверждении Правил формирования и размещения социальной рекламы на обязательных теле-, радиоканалах»</w:t>
      </w: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  <w:r w:rsidRPr="009C4A06">
        <w:rPr>
          <w:rFonts w:ascii="Times New Roman" w:hAnsi="Times New Roman" w:cs="Times New Roman"/>
          <w:sz w:val="28"/>
          <w:szCs w:val="28"/>
        </w:rPr>
        <w:t>3.</w:t>
      </w:r>
      <w:r w:rsidRPr="009C4A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4A06">
        <w:rPr>
          <w:rFonts w:ascii="Times New Roman" w:hAnsi="Times New Roman" w:cs="Times New Roman"/>
          <w:sz w:val="28"/>
          <w:szCs w:val="28"/>
        </w:rPr>
        <w:t>Алексунин</w:t>
      </w:r>
      <w:proofErr w:type="spellEnd"/>
      <w:r w:rsidRPr="009C4A06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C4A06">
        <w:rPr>
          <w:rFonts w:ascii="Times New Roman" w:hAnsi="Times New Roman" w:cs="Times New Roman"/>
          <w:sz w:val="28"/>
          <w:szCs w:val="28"/>
        </w:rPr>
        <w:t>Дубаневич</w:t>
      </w:r>
      <w:proofErr w:type="spellEnd"/>
      <w:r w:rsidRPr="009C4A06">
        <w:rPr>
          <w:rFonts w:ascii="Times New Roman" w:hAnsi="Times New Roman" w:cs="Times New Roman"/>
          <w:sz w:val="28"/>
          <w:szCs w:val="28"/>
        </w:rPr>
        <w:t xml:space="preserve"> Е.В., Скляр Е.Н. Маркетинговые коммуникации. Практикум. – М.: Дашков и К, 2018. 196 с.</w:t>
      </w:r>
    </w:p>
    <w:p w:rsidR="009C4A06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  <w:r w:rsidRPr="009C4A06">
        <w:rPr>
          <w:rFonts w:ascii="Times New Roman" w:hAnsi="Times New Roman" w:cs="Times New Roman"/>
          <w:sz w:val="28"/>
          <w:szCs w:val="28"/>
        </w:rPr>
        <w:t>4.</w:t>
      </w:r>
      <w:r w:rsidRPr="009C4A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4A06">
        <w:rPr>
          <w:rFonts w:ascii="Times New Roman" w:hAnsi="Times New Roman" w:cs="Times New Roman"/>
          <w:sz w:val="28"/>
          <w:szCs w:val="28"/>
        </w:rPr>
        <w:t>Алинов</w:t>
      </w:r>
      <w:proofErr w:type="spellEnd"/>
      <w:r w:rsidRPr="009C4A06">
        <w:rPr>
          <w:rFonts w:ascii="Times New Roman" w:hAnsi="Times New Roman" w:cs="Times New Roman"/>
          <w:sz w:val="28"/>
          <w:szCs w:val="28"/>
        </w:rPr>
        <w:t xml:space="preserve"> М.Ш. Реклама в бизнесе. - Алматы: </w:t>
      </w:r>
      <w:proofErr w:type="spellStart"/>
      <w:r w:rsidRPr="009C4A06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9C4A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4A06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9C4A06">
        <w:rPr>
          <w:rFonts w:ascii="Times New Roman" w:hAnsi="Times New Roman" w:cs="Times New Roman"/>
          <w:sz w:val="28"/>
          <w:szCs w:val="28"/>
        </w:rPr>
        <w:t>, 2015. – 205 с.</w:t>
      </w:r>
    </w:p>
    <w:p w:rsidR="00FC5649" w:rsidRPr="009C4A06" w:rsidRDefault="009C4A06" w:rsidP="009C4A06">
      <w:pPr>
        <w:rPr>
          <w:rFonts w:ascii="Times New Roman" w:hAnsi="Times New Roman" w:cs="Times New Roman"/>
          <w:sz w:val="28"/>
          <w:szCs w:val="28"/>
        </w:rPr>
      </w:pPr>
      <w:r w:rsidRPr="009C4A06">
        <w:rPr>
          <w:rFonts w:ascii="Times New Roman" w:hAnsi="Times New Roman" w:cs="Times New Roman"/>
          <w:sz w:val="28"/>
          <w:szCs w:val="28"/>
        </w:rPr>
        <w:t>5.</w:t>
      </w:r>
      <w:r w:rsidRPr="009C4A06">
        <w:rPr>
          <w:rFonts w:ascii="Times New Roman" w:hAnsi="Times New Roman" w:cs="Times New Roman"/>
          <w:sz w:val="28"/>
          <w:szCs w:val="28"/>
        </w:rPr>
        <w:tab/>
        <w:t>Антипов К.В. Основы рекламы. Учебник. 3-е изд.- М.: Дашков и К, 2018. 328 с.</w:t>
      </w:r>
      <w:bookmarkEnd w:id="1"/>
    </w:p>
    <w:sectPr w:rsidR="00FC5649" w:rsidRPr="009C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79"/>
    <w:rsid w:val="009C4A06"/>
    <w:rsid w:val="009D0379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2FB"/>
  <w15:chartTrackingRefBased/>
  <w15:docId w15:val="{8708AB85-AE54-4B24-95AE-5C63E02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06"/>
  </w:style>
  <w:style w:type="paragraph" w:styleId="1">
    <w:name w:val="heading 1"/>
    <w:basedOn w:val="a"/>
    <w:next w:val="a"/>
    <w:link w:val="10"/>
    <w:uiPriority w:val="9"/>
    <w:qFormat/>
    <w:rsid w:val="009C4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A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C4A0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A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2020-12-25T08:20:00Z</dcterms:created>
  <dcterms:modified xsi:type="dcterms:W3CDTF">2020-12-25T08:22:00Z</dcterms:modified>
</cp:coreProperties>
</file>