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AE" w:rsidRDefault="00FF2BAE" w:rsidP="00FF2B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46D2F">
        <w:rPr>
          <w:rFonts w:ascii="Times New Roman" w:hAnsi="Times New Roman" w:cs="Times New Roman"/>
          <w:sz w:val="28"/>
          <w:szCs w:val="28"/>
        </w:rPr>
        <w:t>Организация культурного досуга с детьми младшего школьного возраста в системе дополнительного образования</w:t>
      </w:r>
    </w:p>
    <w:p w:rsidR="00FF2BAE" w:rsidRDefault="00FF2BAE" w:rsidP="00FF2B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Стр_57</w:t>
      </w:r>
    </w:p>
    <w:sdt>
      <w:sdtPr>
        <w:id w:val="28709407"/>
        <w:docPartObj>
          <w:docPartGallery w:val="Table of Contents"/>
          <w:docPartUnique/>
        </w:docPartObj>
      </w:sdtPr>
      <w:sdtContent>
        <w:p w:rsidR="00FF2BAE" w:rsidRPr="00846D2F" w:rsidRDefault="00FF2BAE" w:rsidP="00FF2BAE">
          <w:pPr>
            <w:keepNext/>
            <w:keepLines/>
            <w:spacing w:before="480" w:after="0"/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28"/>
              <w:szCs w:val="28"/>
            </w:rPr>
          </w:pPr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F2BA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F2BA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F2BA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4589121" w:history="1">
            <w:r w:rsidRPr="00FF2BAE">
              <w:rPr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589122" w:history="1">
            <w:r w:rsidRPr="00FF2BAE">
              <w:rPr>
                <w:rFonts w:ascii="Times New Roman" w:hAnsi="Times New Roman" w:cs="Times New Roman"/>
                <w:noProof/>
                <w:sz w:val="28"/>
                <w:szCs w:val="28"/>
              </w:rPr>
              <w:t>1. Методика организации досуга с детьми младшего школьного возраста в системе дополнительного образования</w:t>
            </w:r>
          </w:hyperlink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589123" w:history="1">
            <w:r w:rsidRPr="00FF2BAE">
              <w:rPr>
                <w:rFonts w:ascii="Times New Roman" w:hAnsi="Times New Roman" w:cs="Times New Roman"/>
                <w:noProof/>
                <w:sz w:val="28"/>
                <w:szCs w:val="28"/>
              </w:rPr>
              <w:t>1.1 Культурный досуг и его особенности</w:t>
            </w:r>
          </w:hyperlink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589124" w:history="1">
            <w:r w:rsidRPr="00FF2BAE">
              <w:rPr>
                <w:rFonts w:ascii="Times New Roman" w:hAnsi="Times New Roman" w:cs="Times New Roman"/>
                <w:noProof/>
                <w:sz w:val="28"/>
                <w:szCs w:val="28"/>
              </w:rPr>
              <w:t>1.2 Характеристика и развитие учащихся младшего школьного возраста</w:t>
            </w:r>
          </w:hyperlink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589125" w:history="1">
            <w:r w:rsidRPr="00FF2BAE">
              <w:rPr>
                <w:rFonts w:ascii="Times New Roman" w:hAnsi="Times New Roman" w:cs="Times New Roman"/>
                <w:noProof/>
                <w:sz w:val="28"/>
                <w:szCs w:val="28"/>
              </w:rPr>
              <w:t>1.3 Специфика досуга учащихся младшего школьного возраста</w:t>
            </w:r>
          </w:hyperlink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589126" w:history="1">
            <w:r w:rsidRPr="00FF2BAE">
              <w:rPr>
                <w:rFonts w:ascii="Times New Roman" w:hAnsi="Times New Roman" w:cs="Times New Roman"/>
                <w:noProof/>
                <w:sz w:val="28"/>
                <w:szCs w:val="28"/>
              </w:rPr>
              <w:t>2. Анализ и Практика организации  детского досуга в условиях дополнительного образования</w:t>
            </w:r>
          </w:hyperlink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589127" w:history="1">
            <w:r w:rsidRPr="00FF2B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2.1 Сценарно-постановочное проектирование, структура мероприятия, этапы, подготовка праздника </w:t>
            </w:r>
          </w:hyperlink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589128" w:history="1">
            <w:r w:rsidRPr="00FF2B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</w:t>
            </w:r>
            <w:r w:rsidRPr="00FF2BA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лан подготовки </w:t>
            </w:r>
            <w:r w:rsidRPr="00FF2B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праздничной сказки.</w:t>
            </w:r>
          </w:hyperlink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589131" w:history="1">
            <w:r w:rsidRPr="00FF2B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  <w:r w:rsidRPr="00FF2BA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рафик репетиций </w:t>
            </w:r>
            <w:r w:rsidRPr="00FF2B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праздничного спектакля </w:t>
            </w:r>
          </w:hyperlink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589132" w:history="1">
            <w:r w:rsidRPr="00FF2B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2.2 Технология организации праздника </w:t>
            </w:r>
          </w:hyperlink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589133" w:history="1">
            <w:r w:rsidRPr="00FF2B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2.3 Система работы по организации программы (мероприятия, праздника) </w:t>
            </w:r>
          </w:hyperlink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589134" w:history="1">
            <w:r w:rsidRPr="00FF2BAE">
              <w:rPr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FF2BAE" w:rsidRPr="00FF2BAE" w:rsidRDefault="00FF2BAE" w:rsidP="00FF2BAE">
          <w:pPr>
            <w:tabs>
              <w:tab w:val="right" w:leader="dot" w:pos="9628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589135" w:history="1">
            <w:r w:rsidRPr="00FF2BAE">
              <w:rPr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FF2BAE" w:rsidRPr="00846D2F" w:rsidRDefault="00FF2BAE" w:rsidP="00FF2BAE">
          <w:pPr>
            <w:spacing w:line="240" w:lineRule="auto"/>
            <w:jc w:val="both"/>
          </w:pPr>
          <w:r w:rsidRPr="00FF2BA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F2BAE" w:rsidRPr="00846D2F" w:rsidRDefault="00FF2BAE" w:rsidP="00FF2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BAE" w:rsidRDefault="00FF2BAE">
      <w:pPr>
        <w:spacing w:after="160" w:line="259" w:lineRule="auto"/>
      </w:pPr>
      <w:r>
        <w:br w:type="page"/>
      </w:r>
    </w:p>
    <w:p w:rsidR="00FF2BAE" w:rsidRPr="00267EE3" w:rsidRDefault="00FF2BAE" w:rsidP="00FF2BAE">
      <w:pPr>
        <w:pStyle w:val="1"/>
        <w:ind w:firstLine="426"/>
        <w:rPr>
          <w:rStyle w:val="a4"/>
          <w:bCs/>
        </w:rPr>
      </w:pPr>
      <w:r>
        <w:rPr>
          <w:rStyle w:val="a4"/>
        </w:rPr>
        <w:lastRenderedPageBreak/>
        <w:tab/>
      </w:r>
      <w:bookmarkStart w:id="0" w:name="_Toc514589134"/>
      <w:r w:rsidRPr="00267EE3">
        <w:rPr>
          <w:rStyle w:val="a4"/>
        </w:rPr>
        <w:t>Заключение</w:t>
      </w:r>
      <w:bookmarkEnd w:id="0"/>
    </w:p>
    <w:p w:rsidR="00FF2BAE" w:rsidRDefault="00FF2BAE" w:rsidP="00FF2BAE">
      <w:pPr>
        <w:pStyle w:val="a3"/>
        <w:widowControl w:val="0"/>
        <w:ind w:firstLine="426"/>
        <w:jc w:val="both"/>
        <w:rPr>
          <w:rStyle w:val="a4"/>
          <w:b w:val="0"/>
          <w:bCs w:val="0"/>
        </w:rPr>
      </w:pPr>
    </w:p>
    <w:p w:rsidR="00FF2BAE" w:rsidRDefault="00FF2BAE" w:rsidP="00FF2BAE">
      <w:pPr>
        <w:pStyle w:val="a3"/>
        <w:widowControl w:val="0"/>
        <w:ind w:firstLine="426"/>
        <w:jc w:val="both"/>
        <w:rPr>
          <w:rStyle w:val="a4"/>
          <w:b w:val="0"/>
          <w:bCs w:val="0"/>
        </w:rPr>
      </w:pPr>
    </w:p>
    <w:p w:rsidR="00FF2BAE" w:rsidRDefault="00FF2BAE" w:rsidP="00FF2BAE">
      <w:pPr>
        <w:pStyle w:val="a3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5A40">
        <w:rPr>
          <w:rFonts w:ascii="Times New Roman" w:hAnsi="Times New Roman" w:cs="Times New Roman"/>
          <w:sz w:val="28"/>
          <w:szCs w:val="28"/>
        </w:rPr>
        <w:t xml:space="preserve">Одной из главных стратегических задач современной государственной политики в области образования является подготовка духовно богатого поколения, способного к полноценной, творческой самореализации в разных видах деятельности. Всё возрастающее значение придаётся досуговой деятельности как формы и средства разноплановой организации жизнедеятельности, проведения свободного времени и фактора разностороннего личностного развития в целом. Рассматривая проблему досуга в условиях реформирования российского общества, следует учитывать непростой социальный контекст, в котором работают учреждения, призванные в рамках своих полномочий решать вопросы организации досуга детей. </w:t>
      </w:r>
    </w:p>
    <w:p w:rsidR="00FF2BAE" w:rsidRPr="00905A40" w:rsidRDefault="00FF2BAE" w:rsidP="00FF2BAE">
      <w:pPr>
        <w:pStyle w:val="a3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5A40">
        <w:rPr>
          <w:rFonts w:ascii="Times New Roman" w:hAnsi="Times New Roman" w:cs="Times New Roman"/>
          <w:sz w:val="28"/>
          <w:szCs w:val="28"/>
        </w:rPr>
        <w:t>Досуг традиционно является одной из важнейших сфер жизнедеятельности детей. Трансформации всех сторон жизни общества привели к изменению социокультурной ситуации в области досуга. Дети представляют собой особую социальную группу, наиболее восприимчивую к социокультурным инновациям, которые оказывают различное по своей направленности влияние на становление личности.</w:t>
      </w:r>
    </w:p>
    <w:p w:rsidR="00FF2BAE" w:rsidRDefault="00FF2BAE">
      <w:pPr>
        <w:spacing w:after="160" w:line="259" w:lineRule="auto"/>
      </w:pPr>
      <w:r>
        <w:br w:type="page"/>
      </w:r>
    </w:p>
    <w:p w:rsidR="00FF2BAE" w:rsidRPr="00267EE3" w:rsidRDefault="00FF2BAE" w:rsidP="00FF2BAE">
      <w:pPr>
        <w:pStyle w:val="1"/>
        <w:ind w:firstLine="426"/>
        <w:rPr>
          <w:rStyle w:val="a4"/>
          <w:bCs/>
        </w:rPr>
      </w:pPr>
      <w:r>
        <w:rPr>
          <w:rStyle w:val="a4"/>
        </w:rPr>
        <w:lastRenderedPageBreak/>
        <w:tab/>
      </w:r>
      <w:bookmarkStart w:id="1" w:name="_Toc514589135"/>
      <w:r w:rsidRPr="00267EE3">
        <w:rPr>
          <w:rStyle w:val="a4"/>
        </w:rPr>
        <w:t>Список литературы</w:t>
      </w:r>
      <w:bookmarkEnd w:id="1"/>
    </w:p>
    <w:p w:rsidR="00FF2BAE" w:rsidRPr="00267EE3" w:rsidRDefault="00FF2BAE" w:rsidP="00FF2BAE">
      <w:pPr>
        <w:widowControl w:val="0"/>
        <w:ind w:firstLine="426"/>
        <w:jc w:val="both"/>
      </w:pPr>
    </w:p>
    <w:p w:rsidR="00FF2BAE" w:rsidRPr="00FF2BAE" w:rsidRDefault="00FF2BAE" w:rsidP="00FF2BAE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Аванесова, Г.А. Культурно-досуговая деятельность: Теория и практика организации: </w:t>
      </w:r>
      <w:proofErr w:type="spellStart"/>
      <w:proofErr w:type="gramStart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учеб.для</w:t>
      </w:r>
      <w:proofErr w:type="spellEnd"/>
      <w:proofErr w:type="gramEnd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вузов / Г.А. Аванесова. - М.: Аспект-Пресс, 2011. ‒ 76 с. </w:t>
      </w:r>
    </w:p>
    <w:p w:rsidR="00FF2BAE" w:rsidRPr="00FF2BAE" w:rsidRDefault="00FF2BAE" w:rsidP="00FF2BAE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Герасимов, С.В. Специалист в сфере PR: профессиональный статус и специфика </w:t>
      </w:r>
      <w:proofErr w:type="gramStart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деятельности./</w:t>
      </w:r>
      <w:proofErr w:type="gramEnd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С.В. Герасимов// Современные аспекты экономики. - № 19(86). - //СПб.: "Инфо-да", 2014. - С. 235.</w:t>
      </w:r>
    </w:p>
    <w:p w:rsidR="00FF2BAE" w:rsidRPr="00FF2BAE" w:rsidRDefault="00FF2BAE" w:rsidP="00FF2BAE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Головина, Г.В. Культура досуга, как фактор формирования современного общества/ Г.В. Головина // Адыгейского государственного университета. - 2010. - №4. - С. 263.</w:t>
      </w:r>
      <w:bookmarkStart w:id="2" w:name="_GoBack"/>
      <w:bookmarkEnd w:id="2"/>
    </w:p>
    <w:p w:rsidR="00FF2BAE" w:rsidRPr="00FF2BAE" w:rsidRDefault="00FF2BAE" w:rsidP="00FF2BAE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Рыбакова, Н.В. Формирование эстетического сознания в сфере досуга / Н.В. Рыбакова //Вестник Волгоградского государственного университета. – </w:t>
      </w:r>
      <w:proofErr w:type="gramStart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2008.-</w:t>
      </w:r>
      <w:proofErr w:type="gramEnd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№ 1. - С.159 – 161.</w:t>
      </w:r>
    </w:p>
    <w:p w:rsidR="00FF2BAE" w:rsidRPr="00FF2BAE" w:rsidRDefault="00FF2BAE" w:rsidP="00FF2BAE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Росенко</w:t>
      </w:r>
      <w:proofErr w:type="spellEnd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С.И., </w:t>
      </w:r>
      <w:proofErr w:type="spellStart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ВелединскийВ.Г</w:t>
      </w:r>
      <w:proofErr w:type="spellEnd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Спортивно - оздоровительные услуги: своеобразие в контексте сервисной деятельности / С.И. </w:t>
      </w:r>
      <w:proofErr w:type="spellStart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Росенко</w:t>
      </w:r>
      <w:proofErr w:type="spellEnd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В.Г. </w:t>
      </w:r>
      <w:proofErr w:type="spellStart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Велединский</w:t>
      </w:r>
      <w:proofErr w:type="spellEnd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//Ученые записки университета им. П.Ф. </w:t>
      </w:r>
      <w:proofErr w:type="gramStart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Лесгафта .</w:t>
      </w:r>
      <w:proofErr w:type="gramEnd"/>
      <w:r w:rsidRPr="00FF2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– 2014. - № 12 (118). - С. 181- 186.</w:t>
      </w:r>
    </w:p>
    <w:p w:rsidR="00A34000" w:rsidRDefault="00A34000"/>
    <w:sectPr w:rsidR="00A3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C49"/>
    <w:multiLevelType w:val="hybridMultilevel"/>
    <w:tmpl w:val="2EC2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A0"/>
    <w:rsid w:val="009B1AA0"/>
    <w:rsid w:val="00A34000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DEBF"/>
  <w15:chartTrackingRefBased/>
  <w15:docId w15:val="{0710A456-4715-43B5-BA92-507C6B6B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A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F2BAE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B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2BAE"/>
    <w:rPr>
      <w:rFonts w:ascii="Times New Roman" w:eastAsiaTheme="majorEastAsia" w:hAnsi="Times New Roman" w:cs="Times New Roman"/>
      <w:b/>
      <w:bCs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FF2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2019-09-27T10:59:00Z</dcterms:created>
  <dcterms:modified xsi:type="dcterms:W3CDTF">2019-09-27T11:01:00Z</dcterms:modified>
</cp:coreProperties>
</file>