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68" w:rsidRPr="00B95068" w:rsidRDefault="00B95068" w:rsidP="00B95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068"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</w:p>
    <w:p w:rsidR="00205776" w:rsidRDefault="00B95068" w:rsidP="00B95068">
      <w:pPr>
        <w:jc w:val="center"/>
        <w:rPr>
          <w:rStyle w:val="s8kjtfc"/>
          <w:rFonts w:ascii="Times New Roman" w:hAnsi="Times New Roman" w:cs="Times New Roman"/>
          <w:sz w:val="28"/>
          <w:szCs w:val="28"/>
        </w:rPr>
      </w:pPr>
      <w:r w:rsidRPr="00B95068">
        <w:rPr>
          <w:rStyle w:val="s8kjtfc"/>
          <w:rFonts w:ascii="Times New Roman" w:hAnsi="Times New Roman" w:cs="Times New Roman"/>
          <w:sz w:val="28"/>
          <w:szCs w:val="28"/>
        </w:rPr>
        <w:t>Организация службы маркетинга на предприятии</w:t>
      </w:r>
    </w:p>
    <w:p w:rsidR="00B95068" w:rsidRPr="00B95068" w:rsidRDefault="00B95068" w:rsidP="00B95068">
      <w:pPr>
        <w:jc w:val="center"/>
        <w:rPr>
          <w:rStyle w:val="s8kjtfc"/>
          <w:rFonts w:ascii="Times New Roman" w:hAnsi="Times New Roman" w:cs="Times New Roman"/>
          <w:sz w:val="28"/>
          <w:szCs w:val="28"/>
        </w:rPr>
      </w:pPr>
      <w:r w:rsidRPr="00B95068">
        <w:rPr>
          <w:rStyle w:val="s8kjtfc"/>
          <w:rFonts w:ascii="Times New Roman" w:hAnsi="Times New Roman" w:cs="Times New Roman"/>
          <w:sz w:val="28"/>
          <w:szCs w:val="28"/>
        </w:rPr>
        <w:t>Стр_62</w:t>
      </w:r>
    </w:p>
    <w:p w:rsidR="00B95068" w:rsidRP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  <w:hyperlink w:anchor="_Toc98422910" w:history="1">
        <w:r w:rsidRPr="00B95068">
          <w:rPr>
            <w:rFonts w:ascii="Times New Roman" w:eastAsia="Calibri" w:hAnsi="Times New Roman" w:cs="Times New Roman"/>
            <w:noProof/>
            <w:sz w:val="24"/>
          </w:rPr>
          <w:t>ВВЕДЕНИЕ</w:t>
        </w:r>
      </w:hyperlink>
    </w:p>
    <w:p w:rsidR="00B95068" w:rsidRP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P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  <w:hyperlink w:anchor="_Toc98422911" w:history="1">
        <w:r w:rsidRPr="00B95068">
          <w:rPr>
            <w:rFonts w:ascii="Times New Roman" w:eastAsia="Calibri" w:hAnsi="Times New Roman" w:cs="Times New Roman"/>
            <w:noProof/>
            <w:sz w:val="24"/>
          </w:rPr>
          <w:t>1 ТЕОРЕТИЧЕСКИЕ ОСНОВЫ ОРГАНИЗАЦИИ СЛУЖБЫ МАРКЕТИНГА МЕДИЦИНСКИХ ОРГАНИЗАЦИЙ</w:t>
        </w:r>
      </w:hyperlink>
    </w:p>
    <w:p w:rsidR="00B95068" w:rsidRP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  <w:hyperlink w:anchor="_Toc98422912" w:history="1">
        <w:r w:rsidRPr="00B95068">
          <w:rPr>
            <w:rFonts w:ascii="Times New Roman" w:eastAsia="Calibri" w:hAnsi="Times New Roman" w:cs="Times New Roman"/>
            <w:noProof/>
            <w:sz w:val="24"/>
          </w:rPr>
          <w:t>1.1 Сущность и необходимость маркетингового развития медицинских организаций</w:t>
        </w:r>
        <w:r w:rsidRPr="00B95068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</w:hyperlink>
    </w:p>
    <w:p w:rsidR="00B95068" w:rsidRP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  <w:hyperlink w:anchor="_Toc98422913" w:history="1">
        <w:r w:rsidRPr="00B95068">
          <w:rPr>
            <w:rFonts w:ascii="Times New Roman" w:eastAsia="Calibri" w:hAnsi="Times New Roman" w:cs="Times New Roman"/>
            <w:noProof/>
            <w:sz w:val="24"/>
          </w:rPr>
          <w:t>1.2 Ключевые стратегические направления развития медицинских организаций на современном этапе</w:t>
        </w:r>
      </w:hyperlink>
    </w:p>
    <w:p w:rsidR="00B95068" w:rsidRP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  <w:hyperlink w:anchor="_Toc98422914" w:history="1">
        <w:r w:rsidRPr="00B95068">
          <w:rPr>
            <w:rFonts w:ascii="Times New Roman" w:eastAsia="Calibri" w:hAnsi="Times New Roman" w:cs="Times New Roman"/>
            <w:noProof/>
            <w:sz w:val="24"/>
          </w:rPr>
          <w:t>1.3 Зарубежный опыт организации службы маркетинга медицинских организаций</w:t>
        </w:r>
      </w:hyperlink>
    </w:p>
    <w:p w:rsidR="00B95068" w:rsidRP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P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  <w:hyperlink w:anchor="_Toc98422915" w:history="1">
        <w:r w:rsidRPr="00B95068">
          <w:rPr>
            <w:rFonts w:ascii="Times New Roman" w:eastAsia="Calibri" w:hAnsi="Times New Roman" w:cs="Times New Roman"/>
            <w:noProof/>
            <w:sz w:val="24"/>
          </w:rPr>
          <w:t xml:space="preserve">2  ОЦЕНКА МАРКЕТИНГОВОЙ ДЕЯТЕЛЬНОСТИ МЕДИЦИНСКОЙ ОРГАНИЗАЦИИ </w:t>
        </w:r>
      </w:hyperlink>
    </w:p>
    <w:p w:rsidR="00B95068" w:rsidRP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  <w:hyperlink w:anchor="_Toc98422916" w:history="1">
        <w:r w:rsidRPr="00B95068">
          <w:rPr>
            <w:rFonts w:ascii="Times New Roman" w:eastAsia="Calibri" w:hAnsi="Times New Roman" w:cs="Times New Roman"/>
            <w:noProof/>
            <w:sz w:val="24"/>
          </w:rPr>
          <w:t xml:space="preserve">2.1 Общая характеристика деятельности медицинского центра </w:t>
        </w:r>
      </w:hyperlink>
    </w:p>
    <w:p w:rsidR="00B95068" w:rsidRP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  <w:hyperlink w:anchor="_Toc98422918" w:history="1">
        <w:r w:rsidRPr="00B95068">
          <w:rPr>
            <w:rFonts w:ascii="Times New Roman" w:eastAsia="Calibri" w:hAnsi="Times New Roman" w:cs="Times New Roman"/>
            <w:noProof/>
            <w:sz w:val="24"/>
          </w:rPr>
          <w:t xml:space="preserve">2.2 Комплексный анализ ключевых маркетинговых коммуникаций </w:t>
        </w:r>
      </w:hyperlink>
    </w:p>
    <w:p w:rsidR="00B95068" w:rsidRP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  <w:hyperlink w:anchor="_Toc98422919" w:history="1">
        <w:r w:rsidRPr="00B95068">
          <w:rPr>
            <w:rFonts w:ascii="Times New Roman" w:eastAsia="Calibri" w:hAnsi="Times New Roman" w:cs="Times New Roman"/>
            <w:noProof/>
            <w:sz w:val="24"/>
          </w:rPr>
          <w:t xml:space="preserve">2.3 Проблемы привлечения пациентов медицинским центром </w:t>
        </w:r>
      </w:hyperlink>
    </w:p>
    <w:p w:rsidR="00B95068" w:rsidRP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P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  <w:hyperlink w:anchor="_Toc98422921" w:history="1">
        <w:r w:rsidRPr="00B95068">
          <w:rPr>
            <w:rFonts w:ascii="Times New Roman" w:eastAsia="Calibri" w:hAnsi="Times New Roman" w:cs="Times New Roman"/>
            <w:noProof/>
            <w:sz w:val="24"/>
          </w:rPr>
          <w:t>3 ПЕРСПЕКТИВЫ ПРИВЛЕЧЕНИЯ ПАЦИЕНТОВ ЗА СЧЕТ ОРГАНИЗАЦИИ СЛУЖБЫ МАРКЕТИНГА</w:t>
        </w:r>
      </w:hyperlink>
    </w:p>
    <w:p w:rsidR="00B95068" w:rsidRP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  <w:hyperlink w:anchor="_Toc98422922" w:history="1">
        <w:r w:rsidRPr="00B95068">
          <w:rPr>
            <w:rFonts w:ascii="Times New Roman" w:eastAsia="Calibri" w:hAnsi="Times New Roman" w:cs="Times New Roman"/>
            <w:noProof/>
            <w:sz w:val="24"/>
          </w:rPr>
          <w:t xml:space="preserve">3.1 Разработка направлений повышения маркетинговой деятельности </w:t>
        </w:r>
      </w:hyperlink>
    </w:p>
    <w:p w:rsidR="00B95068" w:rsidRP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  <w:hyperlink w:anchor="_Toc98422923" w:history="1">
        <w:r w:rsidRPr="00B95068">
          <w:rPr>
            <w:rFonts w:ascii="Times New Roman" w:eastAsia="Calibri" w:hAnsi="Times New Roman" w:cs="Times New Roman"/>
            <w:noProof/>
            <w:sz w:val="24"/>
          </w:rPr>
          <w:t>3.2 Экономическая оценка предложенных мероприятий</w:t>
        </w:r>
      </w:hyperlink>
    </w:p>
    <w:p w:rsidR="00B95068" w:rsidRP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P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  <w:hyperlink w:anchor="_Toc98422924" w:history="1">
        <w:r w:rsidRPr="00B95068">
          <w:rPr>
            <w:rFonts w:ascii="Times New Roman" w:eastAsia="Calibri" w:hAnsi="Times New Roman" w:cs="Times New Roman"/>
            <w:noProof/>
            <w:sz w:val="24"/>
          </w:rPr>
          <w:t>ЗАКЛЮЧЕНИЕ</w:t>
        </w:r>
      </w:hyperlink>
    </w:p>
    <w:p w:rsidR="00B95068" w:rsidRP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  <w:hyperlink w:anchor="_Toc98422926" w:history="1">
        <w:r w:rsidRPr="00B95068">
          <w:rPr>
            <w:rFonts w:ascii="Times New Roman" w:eastAsia="TimesNewRoman" w:hAnsi="Times New Roman" w:cs="Times New Roman"/>
            <w:noProof/>
            <w:sz w:val="24"/>
          </w:rPr>
          <w:t>СПИСОК ИСПОЛЬЗОВАННОЙ ЛИТЕРАТУРЫ</w:t>
        </w:r>
      </w:hyperlink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Pr="006C077C" w:rsidRDefault="00B95068" w:rsidP="00B9506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  <w:bookmarkStart w:id="0" w:name="_Toc98422924"/>
      <w:r w:rsidRPr="006C077C">
        <w:rPr>
          <w:rFonts w:ascii="Times New Roman" w:hAnsi="Times New Roman" w:cs="Times New Roman"/>
          <w:b w:val="0"/>
          <w:color w:val="auto"/>
          <w:sz w:val="24"/>
        </w:rPr>
        <w:lastRenderedPageBreak/>
        <w:t>ЗАКЛЮЧЕНИЕ</w:t>
      </w:r>
      <w:bookmarkEnd w:id="0"/>
    </w:p>
    <w:p w:rsidR="00B95068" w:rsidRDefault="00B95068" w:rsidP="00B9506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068" w:rsidRPr="005660E0" w:rsidRDefault="00B95068" w:rsidP="00B9506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освещения темы выпускной квалификационной работы нами получены следующие выводы теоретического и практического характера:</w:t>
      </w:r>
    </w:p>
    <w:p w:rsidR="00B95068" w:rsidRPr="005660E0" w:rsidRDefault="00B95068" w:rsidP="00B95068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5660E0">
        <w:t>Под медицинским маркетингом будем понимать деятельность, направленную на получение полной информации о потребностях населения в различных видах медико-социальной помощи, обеспечивающей сохранение общественного здоровья.</w:t>
      </w:r>
    </w:p>
    <w:p w:rsidR="00B95068" w:rsidRPr="005660E0" w:rsidRDefault="00B95068" w:rsidP="00B95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E0">
        <w:rPr>
          <w:rFonts w:ascii="Times New Roman" w:hAnsi="Times New Roman" w:cs="Times New Roman"/>
          <w:sz w:val="24"/>
          <w:szCs w:val="24"/>
        </w:rPr>
        <w:t>Медицинская услуга - это мероприятие или комплекс мер, направленных на профилактику заболеваний, их диагностику и лечение, обладающих самостоятельным значением и конкретной стоимостью в частном учреждении.</w:t>
      </w: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B95068" w:rsidRDefault="00B95068" w:rsidP="00B95068">
      <w:pPr>
        <w:pStyle w:val="1"/>
        <w:spacing w:before="0"/>
        <w:jc w:val="center"/>
        <w:rPr>
          <w:rFonts w:ascii="Times New Roman" w:eastAsia="TimesNewRoman" w:hAnsi="Times New Roman" w:cs="Times New Roman"/>
          <w:b w:val="0"/>
          <w:color w:val="auto"/>
          <w:sz w:val="24"/>
        </w:rPr>
      </w:pPr>
      <w:bookmarkStart w:id="1" w:name="_Toc98422926"/>
      <w:r w:rsidRPr="00AC6645">
        <w:rPr>
          <w:rFonts w:ascii="Times New Roman" w:eastAsia="TimesNewRoman" w:hAnsi="Times New Roman" w:cs="Times New Roman"/>
          <w:b w:val="0"/>
          <w:color w:val="auto"/>
          <w:sz w:val="24"/>
        </w:rPr>
        <w:lastRenderedPageBreak/>
        <w:t>СПИСОК ИСПОЛЬЗОВАННОЙ ЛИТЕРАТУРЫ</w:t>
      </w:r>
      <w:bookmarkEnd w:id="1"/>
    </w:p>
    <w:p w:rsidR="00B95068" w:rsidRDefault="00B95068" w:rsidP="00B95068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B95068" w:rsidRPr="00AC6645" w:rsidRDefault="00B95068" w:rsidP="00B95068">
      <w:pPr>
        <w:pStyle w:val="a3"/>
        <w:spacing w:before="0" w:beforeAutospacing="0" w:after="0" w:afterAutospacing="0" w:line="360" w:lineRule="auto"/>
        <w:ind w:firstLine="709"/>
        <w:jc w:val="both"/>
      </w:pPr>
      <w:r w:rsidRPr="00AC6645">
        <w:t xml:space="preserve">1 Кучеренко В.З, </w:t>
      </w:r>
      <w:proofErr w:type="spellStart"/>
      <w:r w:rsidRPr="00AC6645">
        <w:t>Корюкин</w:t>
      </w:r>
      <w:proofErr w:type="spellEnd"/>
      <w:r w:rsidRPr="00AC6645">
        <w:t xml:space="preserve"> В.Г., Морозов В.П. Организационно-правовые формы экономической деятельности учреждений здравоохранения. — </w:t>
      </w:r>
      <w:proofErr w:type="spellStart"/>
      <w:r w:rsidRPr="00AC6645">
        <w:t>Спб</w:t>
      </w:r>
      <w:proofErr w:type="spellEnd"/>
      <w:r w:rsidRPr="00AC6645">
        <w:t>, 2014. - 220 с.</w:t>
      </w:r>
    </w:p>
    <w:p w:rsidR="00B95068" w:rsidRPr="00AC6645" w:rsidRDefault="00B95068" w:rsidP="00B95068">
      <w:pPr>
        <w:pStyle w:val="a3"/>
        <w:spacing w:before="0" w:beforeAutospacing="0" w:after="0" w:afterAutospacing="0" w:line="360" w:lineRule="auto"/>
        <w:ind w:firstLine="709"/>
        <w:jc w:val="both"/>
      </w:pPr>
      <w:r w:rsidRPr="00AC6645">
        <w:t>2 Малахова Н.Г. Маркетинг медицинских услуг. — М.: МЦФЭР, 2018. - 166 с.</w:t>
      </w:r>
    </w:p>
    <w:p w:rsidR="00B95068" w:rsidRPr="00AC6645" w:rsidRDefault="00B95068" w:rsidP="00B95068">
      <w:pPr>
        <w:pStyle w:val="a3"/>
        <w:spacing w:before="0" w:beforeAutospacing="0" w:after="0" w:afterAutospacing="0" w:line="360" w:lineRule="auto"/>
        <w:ind w:firstLine="709"/>
        <w:jc w:val="both"/>
      </w:pPr>
      <w:r w:rsidRPr="00AC6645">
        <w:t xml:space="preserve">3 </w:t>
      </w:r>
      <w:proofErr w:type="spellStart"/>
      <w:r w:rsidRPr="00AC6645">
        <w:rPr>
          <w:bCs/>
        </w:rPr>
        <w:t>Хальфин</w:t>
      </w:r>
      <w:proofErr w:type="spellEnd"/>
      <w:r w:rsidRPr="00AC6645">
        <w:rPr>
          <w:bCs/>
        </w:rPr>
        <w:t xml:space="preserve"> Р. А., Семенов В.Ю.</w:t>
      </w:r>
      <w:r w:rsidRPr="00AC6645">
        <w:t xml:space="preserve"> Статистический учет и отчетность учреждений здравоохранения / Р. А. </w:t>
      </w:r>
      <w:proofErr w:type="spellStart"/>
      <w:r w:rsidRPr="00AC6645">
        <w:t>Хальфин</w:t>
      </w:r>
      <w:proofErr w:type="spellEnd"/>
      <w:r w:rsidRPr="00AC6645">
        <w:t xml:space="preserve">, Е. П. </w:t>
      </w:r>
      <w:proofErr w:type="spellStart"/>
      <w:r w:rsidRPr="00AC6645">
        <w:t>Какорина</w:t>
      </w:r>
      <w:proofErr w:type="spellEnd"/>
      <w:r w:rsidRPr="00AC6645">
        <w:t xml:space="preserve">, Л. А. Михайлова; под общ. ред. В. И. Стародубова. - </w:t>
      </w:r>
      <w:proofErr w:type="gramStart"/>
      <w:r w:rsidRPr="00AC6645">
        <w:t>М. :</w:t>
      </w:r>
      <w:proofErr w:type="gramEnd"/>
      <w:r w:rsidRPr="00AC6645">
        <w:t xml:space="preserve"> МЦФЭР, 2019. - 367 с.</w:t>
      </w:r>
    </w:p>
    <w:p w:rsidR="00B95068" w:rsidRPr="00AC6645" w:rsidRDefault="00B95068" w:rsidP="00B95068">
      <w:pPr>
        <w:widowControl w:val="0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645">
        <w:rPr>
          <w:rFonts w:ascii="Times New Roman" w:hAnsi="Times New Roman" w:cs="Times New Roman"/>
          <w:sz w:val="24"/>
          <w:szCs w:val="24"/>
        </w:rPr>
        <w:t>4 Тепляков М.Б. Маркетинг медицинских услуг как неотъемлемый инструмент повышения эффективности функционирования учреждений здравоохранения// Экономика здравоохранения, 2011. № 2. С. 36 - 39.</w:t>
      </w:r>
    </w:p>
    <w:p w:rsidR="00B95068" w:rsidRPr="00AC6645" w:rsidRDefault="00B95068" w:rsidP="00B95068">
      <w:pPr>
        <w:widowControl w:val="0"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645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AC6645">
        <w:rPr>
          <w:rFonts w:ascii="Times New Roman" w:hAnsi="Times New Roman" w:cs="Times New Roman"/>
          <w:sz w:val="24"/>
          <w:szCs w:val="24"/>
        </w:rPr>
        <w:t>Тогунов</w:t>
      </w:r>
      <w:proofErr w:type="spellEnd"/>
      <w:r w:rsidRPr="00AC6645">
        <w:rPr>
          <w:rFonts w:ascii="Times New Roman" w:hAnsi="Times New Roman" w:cs="Times New Roman"/>
          <w:sz w:val="24"/>
          <w:szCs w:val="24"/>
        </w:rPr>
        <w:t xml:space="preserve"> И.А. Конкуренция в здравоохранении и медицине // Менеджер здравоохранения. - 2015. - № 11, С.17-18</w:t>
      </w:r>
    </w:p>
    <w:p w:rsidR="00B95068" w:rsidRPr="00B95068" w:rsidRDefault="00B95068" w:rsidP="00B95068">
      <w:pPr>
        <w:tabs>
          <w:tab w:val="right" w:leader="dot" w:pos="9345"/>
        </w:tabs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4"/>
        </w:rPr>
      </w:pPr>
      <w:bookmarkStart w:id="2" w:name="_GoBack"/>
      <w:bookmarkEnd w:id="2"/>
    </w:p>
    <w:p w:rsidR="00B95068" w:rsidRPr="00B95068" w:rsidRDefault="00B95068" w:rsidP="00B95068">
      <w:pPr>
        <w:rPr>
          <w:rFonts w:ascii="Times New Roman" w:hAnsi="Times New Roman" w:cs="Times New Roman"/>
          <w:sz w:val="28"/>
          <w:szCs w:val="28"/>
        </w:rPr>
      </w:pPr>
    </w:p>
    <w:sectPr w:rsidR="00B95068" w:rsidRPr="00B9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E0"/>
    <w:rsid w:val="001E33E0"/>
    <w:rsid w:val="00205776"/>
    <w:rsid w:val="00B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7894"/>
  <w15:chartTrackingRefBased/>
  <w15:docId w15:val="{3C80E88B-19DC-4666-8703-E0D382A5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95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8kjtfc">
    <w:name w:val="s8kjtfc"/>
    <w:basedOn w:val="a0"/>
    <w:rsid w:val="00B95068"/>
  </w:style>
  <w:style w:type="character" w:customStyle="1" w:styleId="10">
    <w:name w:val="Заголовок 1 Знак"/>
    <w:basedOn w:val="a0"/>
    <w:link w:val="1"/>
    <w:uiPriority w:val="9"/>
    <w:rsid w:val="00B950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aliases w:val="Обычный (веб) Знак,Обычный (веб) Знак1,Обычный (веб) Знак Знак,Обычный (веб)1,Обычный (Web)1,Знак Знак Знак,Знак4,Знак4 Знак Знак,Знак4 Знак,Обычный (веб) Знак Знак1,Знак Знак1 Знак,Обычный (веб) Знак Знак Знак,Знак Знак1 Знак Знак, Знак4"/>
    <w:basedOn w:val="a"/>
    <w:link w:val="2"/>
    <w:uiPriority w:val="99"/>
    <w:unhideWhenUsed/>
    <w:qFormat/>
    <w:rsid w:val="00B9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 Знак Знак2,Обычный (веб) Знак1 Знак,Обычный (веб) Знак Знак Знак1,Обычный (веб)1 Знак,Обычный (Web)1 Знак,Знак Знак Знак Знак,Знак4 Знак1,Знак4 Знак Знак Знак,Знак4 Знак Знак1,Обычный (веб) Знак Знак1 Знак, Знак4 Знак"/>
    <w:link w:val="a3"/>
    <w:uiPriority w:val="99"/>
    <w:rsid w:val="00B950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2022-11-03T07:15:00Z</dcterms:created>
  <dcterms:modified xsi:type="dcterms:W3CDTF">2022-11-03T07:18:00Z</dcterms:modified>
</cp:coreProperties>
</file>