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93" w:rsidRDefault="00686593" w:rsidP="00686593">
      <w:pPr>
        <w:tabs>
          <w:tab w:val="left" w:pos="252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ar-SA"/>
        </w:rPr>
      </w:pPr>
      <w:bookmarkStart w:id="0" w:name="_Hlk132815863"/>
      <w:r>
        <w:rPr>
          <w:rFonts w:ascii="Times New Roman" w:eastAsia="Batang" w:hAnsi="Times New Roman" w:cs="Times New Roman"/>
          <w:b/>
          <w:bCs/>
          <w:sz w:val="28"/>
          <w:szCs w:val="28"/>
          <w:lang w:eastAsia="ar-SA"/>
        </w:rPr>
        <w:t>Др_</w:t>
      </w:r>
      <w:r w:rsidRPr="00807ABE">
        <w:rPr>
          <w:rFonts w:ascii="Times New Roman" w:eastAsia="Batang" w:hAnsi="Times New Roman" w:cs="Times New Roman"/>
          <w:b/>
          <w:bCs/>
          <w:sz w:val="28"/>
          <w:szCs w:val="28"/>
          <w:lang w:eastAsia="ar-SA"/>
        </w:rPr>
        <w:t>Организация учета дебиторской и кредиторской задолженности и их отражение в финансовой отчетности</w:t>
      </w:r>
    </w:p>
    <w:p w:rsidR="00686593" w:rsidRDefault="00686593" w:rsidP="00686593">
      <w:pPr>
        <w:tabs>
          <w:tab w:val="left" w:pos="252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eastAsia="ar-SA"/>
        </w:rPr>
        <w:t>Стр_67</w:t>
      </w:r>
    </w:p>
    <w:p w:rsidR="00686593" w:rsidRPr="00686593" w:rsidRDefault="00686593" w:rsidP="00686593">
      <w:pPr>
        <w:pStyle w:val="11"/>
        <w:rPr>
          <w:rFonts w:eastAsiaTheme="minorEastAsia"/>
          <w:b w:val="0"/>
          <w:caps w:val="0"/>
        </w:rPr>
      </w:pPr>
      <w:hyperlink w:anchor="_Toc132815963" w:history="1">
        <w:r w:rsidRPr="00686593">
          <w:rPr>
            <w:rStyle w:val="a3"/>
            <w:b w:val="0"/>
            <w:color w:val="auto"/>
            <w:u w:val="none"/>
          </w:rPr>
          <w:t>ВВЕДЕНИЕ</w:t>
        </w:r>
      </w:hyperlink>
    </w:p>
    <w:p w:rsidR="00686593" w:rsidRPr="00686593" w:rsidRDefault="00686593" w:rsidP="00686593">
      <w:pPr>
        <w:pStyle w:val="11"/>
        <w:rPr>
          <w:rFonts w:eastAsiaTheme="minorEastAsia"/>
          <w:b w:val="0"/>
          <w:caps w:val="0"/>
        </w:rPr>
      </w:pPr>
      <w:hyperlink w:anchor="_Toc132815964" w:history="1">
        <w:r w:rsidRPr="00686593">
          <w:rPr>
            <w:rStyle w:val="a3"/>
            <w:b w:val="0"/>
            <w:color w:val="auto"/>
            <w:u w:val="none"/>
          </w:rPr>
          <w:t>1 ИЗУЧИТЬ ТЕОРЕТИЧЕСКИЕ АСПЕКТЫ УЧЕТА ДЕБИТОРСКОЙ И КРЕДИТОРСКОЙ ЗАДОЛЖЕННОСТИ</w:t>
        </w:r>
      </w:hyperlink>
    </w:p>
    <w:p w:rsidR="00686593" w:rsidRPr="00686593" w:rsidRDefault="00686593" w:rsidP="00686593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32815965" w:history="1">
        <w:r w:rsidRPr="0068659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Понятие, виды, классификация дебиторской и кредиторской задолженности в финансовой отчетности</w:t>
        </w:r>
      </w:hyperlink>
    </w:p>
    <w:p w:rsidR="00686593" w:rsidRPr="00686593" w:rsidRDefault="00686593" w:rsidP="00686593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32815966" w:history="1">
        <w:r w:rsidRPr="0068659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Нормативно-правовая база регулирования дебиторской и кредиторской задолженности</w:t>
        </w:r>
      </w:hyperlink>
    </w:p>
    <w:p w:rsidR="00686593" w:rsidRPr="00686593" w:rsidRDefault="00686593" w:rsidP="00686593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32815967" w:history="1">
        <w:r w:rsidRPr="0068659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1.3 </w:t>
        </w:r>
        <w:r w:rsidRPr="0068659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kk-KZ"/>
          </w:rPr>
          <w:t>Методика анализа показателей, характеризующих дебиторскую и кредиторскую задолженность</w:t>
        </w:r>
      </w:hyperlink>
    </w:p>
    <w:p w:rsidR="00686593" w:rsidRPr="00686593" w:rsidRDefault="00686593" w:rsidP="00686593">
      <w:pPr>
        <w:pStyle w:val="11"/>
        <w:rPr>
          <w:rFonts w:eastAsiaTheme="minorEastAsia"/>
          <w:b w:val="0"/>
          <w:caps w:val="0"/>
        </w:rPr>
      </w:pPr>
      <w:hyperlink w:anchor="_Toc132815968" w:history="1">
        <w:r w:rsidRPr="00686593">
          <w:rPr>
            <w:rStyle w:val="a3"/>
            <w:b w:val="0"/>
            <w:color w:val="auto"/>
            <w:u w:val="none"/>
          </w:rPr>
          <w:t>2 ОРГАНИЗАЦИя БУХГАЛТЕРСКОГО УЧЕТА ДЕБИТОРСКОЙ И КРЕДИТОРСКОЙ ЗАДОЛЖЕННОСТЕЙ В ТОО</w:t>
        </w:r>
      </w:hyperlink>
    </w:p>
    <w:p w:rsidR="00686593" w:rsidRPr="00686593" w:rsidRDefault="00686593" w:rsidP="00686593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32815969" w:history="1">
        <w:r w:rsidRPr="0068659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Краткая экономическая характеристика деятельности организации</w:t>
        </w:r>
      </w:hyperlink>
    </w:p>
    <w:p w:rsidR="00686593" w:rsidRPr="00686593" w:rsidRDefault="00686593" w:rsidP="00686593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32815970" w:history="1">
        <w:r w:rsidRPr="0068659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Учет дебиторской и кредиторской задолженностей и их порядок отражения в финансовой отчетности организации</w:t>
        </w:r>
      </w:hyperlink>
    </w:p>
    <w:p w:rsidR="00686593" w:rsidRPr="00686593" w:rsidRDefault="00686593" w:rsidP="00686593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32815971" w:history="1">
        <w:r w:rsidRPr="0068659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Анализ и аудит дебиторской и кредиторской задолженностей</w:t>
        </w:r>
      </w:hyperlink>
    </w:p>
    <w:p w:rsidR="00686593" w:rsidRPr="00686593" w:rsidRDefault="00686593" w:rsidP="00686593">
      <w:pPr>
        <w:pStyle w:val="11"/>
        <w:rPr>
          <w:rFonts w:eastAsiaTheme="minorEastAsia"/>
          <w:b w:val="0"/>
          <w:caps w:val="0"/>
        </w:rPr>
      </w:pPr>
      <w:hyperlink w:anchor="_Toc132815972" w:history="1">
        <w:r w:rsidRPr="00686593">
          <w:rPr>
            <w:rStyle w:val="a3"/>
            <w:b w:val="0"/>
            <w:color w:val="auto"/>
            <w:u w:val="none"/>
          </w:rPr>
          <w:t xml:space="preserve">3 СОВЕРШЕНСТВОВАНИЕ УЧЕТА ДЕБИТОРСКОЙ И КРЕДИТОРСКОЙ ЗАДОЛЖЕННОСТИ В ТОО </w:t>
        </w:r>
      </w:hyperlink>
    </w:p>
    <w:p w:rsidR="00686593" w:rsidRPr="00686593" w:rsidRDefault="00686593" w:rsidP="00686593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32815973" w:history="1">
        <w:r w:rsidRPr="0068659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Совершенствование методики учета и аудита дебиторской и кредиторской задолженности</w:t>
        </w:r>
      </w:hyperlink>
    </w:p>
    <w:p w:rsidR="00686593" w:rsidRPr="00686593" w:rsidRDefault="00686593" w:rsidP="00686593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32815974" w:history="1">
        <w:r w:rsidRPr="0068659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Внедрение цифровых технологий в систему бухгалтерского учета</w:t>
        </w:r>
      </w:hyperlink>
    </w:p>
    <w:p w:rsidR="00686593" w:rsidRPr="00686593" w:rsidRDefault="00686593" w:rsidP="00686593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32815975" w:history="1">
        <w:r w:rsidRPr="0068659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3.3 Методологическое обеспечение эффективного управления дебиторской и кредиторской задолженност</w:t>
        </w:r>
        <w:r w:rsidRPr="0068659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kk-KZ"/>
          </w:rPr>
          <w:t>и</w:t>
        </w:r>
        <w:r w:rsidRPr="0068659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организации и их оптимизация</w:t>
        </w:r>
      </w:hyperlink>
    </w:p>
    <w:p w:rsidR="00686593" w:rsidRPr="00686593" w:rsidRDefault="00686593" w:rsidP="00686593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32815976" w:history="1">
        <w:r w:rsidRPr="0068659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3.4 Разработка эконометрической модели влияния </w:t>
        </w:r>
        <w:r w:rsidRPr="00686593">
          <w:rPr>
            <w:rStyle w:val="a3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</w:rPr>
          <w:t>финансовых результатов на величину дебиторской и кредиторской задолженности</w:t>
        </w:r>
      </w:hyperlink>
    </w:p>
    <w:p w:rsidR="00686593" w:rsidRPr="00686593" w:rsidRDefault="00686593" w:rsidP="00686593">
      <w:pPr>
        <w:pStyle w:val="11"/>
        <w:rPr>
          <w:rFonts w:eastAsiaTheme="minorEastAsia"/>
          <w:b w:val="0"/>
          <w:caps w:val="0"/>
        </w:rPr>
      </w:pPr>
      <w:hyperlink w:anchor="_Toc132815977" w:history="1">
        <w:r w:rsidRPr="00686593">
          <w:rPr>
            <w:rStyle w:val="a3"/>
            <w:b w:val="0"/>
            <w:color w:val="auto"/>
            <w:u w:val="none"/>
          </w:rPr>
          <w:t>Заключение</w:t>
        </w:r>
      </w:hyperlink>
    </w:p>
    <w:p w:rsidR="00686593" w:rsidRPr="00686593" w:rsidRDefault="00686593" w:rsidP="00686593">
      <w:pPr>
        <w:pStyle w:val="11"/>
        <w:rPr>
          <w:rFonts w:eastAsiaTheme="minorEastAsia"/>
          <w:b w:val="0"/>
          <w:caps w:val="0"/>
        </w:rPr>
      </w:pPr>
      <w:hyperlink w:anchor="_Toc132815978" w:history="1">
        <w:r w:rsidRPr="00686593">
          <w:rPr>
            <w:rStyle w:val="a3"/>
            <w:b w:val="0"/>
            <w:color w:val="auto"/>
            <w:u w:val="none"/>
          </w:rPr>
          <w:t>Список использованных источников</w:t>
        </w:r>
      </w:hyperlink>
    </w:p>
    <w:p w:rsidR="00686593" w:rsidRDefault="00686593" w:rsidP="00686593">
      <w:pPr>
        <w:tabs>
          <w:tab w:val="left" w:pos="2520"/>
        </w:tabs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eastAsia="ar-SA"/>
        </w:rPr>
      </w:pPr>
    </w:p>
    <w:p w:rsidR="00686593" w:rsidRPr="00807ABE" w:rsidRDefault="00686593" w:rsidP="00686593">
      <w:pPr>
        <w:tabs>
          <w:tab w:val="left" w:pos="252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ar-SA"/>
        </w:rPr>
      </w:pPr>
    </w:p>
    <w:bookmarkEnd w:id="0"/>
    <w:p w:rsidR="00B532FD" w:rsidRDefault="00B532FD"/>
    <w:p w:rsidR="00686593" w:rsidRDefault="00686593"/>
    <w:p w:rsidR="00686593" w:rsidRDefault="00686593"/>
    <w:p w:rsidR="00686593" w:rsidRDefault="00686593"/>
    <w:p w:rsidR="00686593" w:rsidRDefault="00686593"/>
    <w:p w:rsidR="00686593" w:rsidRDefault="00686593"/>
    <w:p w:rsidR="00686593" w:rsidRDefault="00686593"/>
    <w:p w:rsidR="00686593" w:rsidRDefault="00686593" w:rsidP="00686593">
      <w:pPr>
        <w:pStyle w:val="1"/>
        <w:ind w:firstLine="0"/>
        <w:jc w:val="center"/>
      </w:pPr>
      <w:bookmarkStart w:id="1" w:name="_Toc132815977"/>
      <w:r w:rsidRPr="00D65EF6">
        <w:lastRenderedPageBreak/>
        <w:t>Заключение</w:t>
      </w:r>
      <w:bookmarkEnd w:id="1"/>
    </w:p>
    <w:p w:rsidR="00686593" w:rsidRPr="00794356" w:rsidRDefault="00686593" w:rsidP="00686593">
      <w:pPr>
        <w:pStyle w:val="a4"/>
        <w:widowControl w:val="0"/>
        <w:tabs>
          <w:tab w:val="left" w:pos="858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686593" w:rsidRPr="00D77B49" w:rsidRDefault="00686593" w:rsidP="00686593">
      <w:pPr>
        <w:widowControl w:val="0"/>
        <w:tabs>
          <w:tab w:val="left" w:pos="884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B4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исследования порядка отражения возникновения и погашения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дебиторской и кредиторской задолженностей</w:t>
      </w:r>
      <w:r w:rsidRPr="00D77B49">
        <w:rPr>
          <w:rFonts w:ascii="Times New Roman" w:hAnsi="Times New Roman" w:cs="Times New Roman"/>
          <w:color w:val="000000"/>
          <w:sz w:val="28"/>
          <w:szCs w:val="28"/>
        </w:rPr>
        <w:t xml:space="preserve"> в бухгалтерском учете предприятия и финансовой отчетности, были сделаны следующие выводы:</w:t>
      </w:r>
    </w:p>
    <w:p w:rsidR="00686593" w:rsidRDefault="00686593" w:rsidP="00686593">
      <w:pPr>
        <w:pStyle w:val="a4"/>
        <w:widowControl w:val="0"/>
        <w:tabs>
          <w:tab w:val="left" w:pos="858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8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ебиторская задолженность </w:t>
      </w:r>
      <w:r w:rsidRPr="00827DC1">
        <w:rPr>
          <w:rFonts w:ascii="Times New Roman" w:hAnsi="Times New Roman" w:cs="Times New Roman"/>
          <w:color w:val="111111"/>
          <w:sz w:val="28"/>
          <w:szCs w:val="28"/>
        </w:rPr>
        <w:t>измеряет денежные средства, которые клиенты должны</w:t>
      </w:r>
      <w:r w:rsidRPr="00473BD6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предприятию за уже предоставленные товары или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 w:rsidRPr="008F2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еобходимость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расчетами с поставщиками и подрядчиками</w:t>
      </w:r>
      <w:r w:rsidRPr="008F2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хозяйствующего субъекта обусловлена тем, что, составляя значительную долю текущих обязательств предприятия, изменения в динамике и составе обязательств существенно влияют на платежеспособность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ликвидность предприятия. </w:t>
      </w:r>
      <w:r w:rsidRPr="001B6B11">
        <w:rPr>
          <w:rFonts w:ascii="Times New Roman" w:hAnsi="Times New Roman"/>
          <w:spacing w:val="-1"/>
          <w:sz w:val="28"/>
          <w:szCs w:val="28"/>
        </w:rPr>
        <w:t xml:space="preserve">Расчеты с поставщиками производятся </w:t>
      </w:r>
      <w:r>
        <w:rPr>
          <w:rFonts w:ascii="Times New Roman" w:hAnsi="Times New Roman"/>
          <w:spacing w:val="-1"/>
          <w:sz w:val="28"/>
          <w:szCs w:val="28"/>
        </w:rPr>
        <w:t>на основе заключенных контрактов.</w:t>
      </w:r>
      <w:r w:rsidRPr="00CD0E1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При этом важным направлением снижения дебиторской и кредиторской задолженности является использование методов управления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686593" w:rsidRDefault="00686593"/>
    <w:p w:rsidR="00686593" w:rsidRDefault="00686593"/>
    <w:p w:rsidR="00686593" w:rsidRDefault="00686593"/>
    <w:p w:rsidR="00686593" w:rsidRDefault="00686593"/>
    <w:p w:rsidR="00686593" w:rsidRDefault="00686593"/>
    <w:p w:rsidR="00686593" w:rsidRDefault="00686593"/>
    <w:p w:rsidR="00686593" w:rsidRDefault="00686593"/>
    <w:p w:rsidR="00686593" w:rsidRDefault="00686593"/>
    <w:p w:rsidR="00686593" w:rsidRDefault="00686593"/>
    <w:p w:rsidR="00686593" w:rsidRDefault="00686593"/>
    <w:p w:rsidR="00686593" w:rsidRDefault="00686593"/>
    <w:p w:rsidR="00686593" w:rsidRDefault="00686593"/>
    <w:p w:rsidR="00686593" w:rsidRDefault="00686593"/>
    <w:p w:rsidR="00686593" w:rsidRDefault="00686593"/>
    <w:p w:rsidR="00686593" w:rsidRDefault="00686593"/>
    <w:p w:rsidR="00686593" w:rsidRDefault="00686593"/>
    <w:p w:rsidR="00686593" w:rsidRDefault="00686593"/>
    <w:p w:rsidR="00686593" w:rsidRDefault="00686593"/>
    <w:p w:rsidR="00686593" w:rsidRDefault="00686593"/>
    <w:p w:rsidR="00686593" w:rsidRDefault="00686593"/>
    <w:p w:rsidR="00686593" w:rsidRDefault="00686593"/>
    <w:p w:rsidR="00686593" w:rsidRDefault="00686593"/>
    <w:p w:rsidR="00686593" w:rsidRDefault="00686593" w:rsidP="00686593">
      <w:pPr>
        <w:pStyle w:val="1"/>
        <w:ind w:firstLine="0"/>
        <w:jc w:val="center"/>
      </w:pPr>
      <w:bookmarkStart w:id="2" w:name="_Toc132815978"/>
      <w:r w:rsidRPr="00D65EF6">
        <w:lastRenderedPageBreak/>
        <w:t>Список использованных источников</w:t>
      </w:r>
      <w:bookmarkEnd w:id="2"/>
    </w:p>
    <w:p w:rsidR="00686593" w:rsidRPr="005951CE" w:rsidRDefault="00686593" w:rsidP="006865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6593" w:rsidRPr="00202438" w:rsidRDefault="00686593" w:rsidP="0068659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F74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Сацук</w:t>
      </w:r>
      <w:proofErr w:type="spellEnd"/>
      <w:r w:rsidRPr="00FF74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Т.П. Бухгалтерский финансовый учет и отчетность: Учебное пособие / Т.П. </w:t>
      </w:r>
      <w:proofErr w:type="spellStart"/>
      <w:r w:rsidRPr="00FF74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Сацук</w:t>
      </w:r>
      <w:proofErr w:type="spellEnd"/>
      <w:r w:rsidRPr="00FF74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И.А. Полякова, О.С. Ростовцева. - М.: </w:t>
      </w:r>
      <w:proofErr w:type="spellStart"/>
      <w:r w:rsidRPr="00FF74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FF74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2018. - 118 c.</w:t>
      </w:r>
    </w:p>
    <w:p w:rsidR="00686593" w:rsidRPr="00A72FE9" w:rsidRDefault="00686593" w:rsidP="0068659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Низамдинова</w:t>
      </w:r>
      <w:proofErr w:type="spellEnd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А.К. </w:t>
      </w:r>
      <w:proofErr w:type="spellStart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Бухгaлтерский</w:t>
      </w:r>
      <w:proofErr w:type="spellEnd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учет в </w:t>
      </w:r>
      <w:proofErr w:type="spellStart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отрaслях</w:t>
      </w:r>
      <w:proofErr w:type="spellEnd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непромышленного </w:t>
      </w:r>
      <w:proofErr w:type="spellStart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секторa</w:t>
      </w:r>
      <w:proofErr w:type="spellEnd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учебное пособие. Издательство: </w:t>
      </w:r>
      <w:proofErr w:type="spellStart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Қазақ</w:t>
      </w:r>
      <w:proofErr w:type="spellEnd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Университеті</w:t>
      </w:r>
      <w:proofErr w:type="spellEnd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2019 г. – 246 с.</w:t>
      </w:r>
    </w:p>
    <w:p w:rsidR="00686593" w:rsidRPr="00A72FE9" w:rsidRDefault="00686593" w:rsidP="0068659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2F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Нурсеитов</w:t>
      </w:r>
      <w:proofErr w:type="spellEnd"/>
      <w:r w:rsidRPr="00A72F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Э.О. Бухгалтерский учет в организациях /Учебное пособие. – Алматы, Издательство «LEM», 2017.</w:t>
      </w:r>
    </w:p>
    <w:p w:rsidR="00686593" w:rsidRPr="009753F1" w:rsidRDefault="00686593" w:rsidP="0068659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702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16.01.2021 г.)</w:t>
      </w:r>
    </w:p>
    <w:p w:rsidR="00686593" w:rsidRPr="009753F1" w:rsidRDefault="00686593" w:rsidP="0068659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FD9">
        <w:rPr>
          <w:rFonts w:ascii="Times New Roman" w:hAnsi="Times New Roman" w:cs="Times New Roman"/>
          <w:sz w:val="28"/>
          <w:szCs w:val="28"/>
          <w:lang w:eastAsia="ru-RU"/>
        </w:rPr>
        <w:t>Международный стандарт финансовой отчетности 18 «Выручка»</w:t>
      </w:r>
    </w:p>
    <w:p w:rsidR="00686593" w:rsidRDefault="00686593">
      <w:bookmarkStart w:id="3" w:name="_GoBack"/>
      <w:bookmarkEnd w:id="3"/>
    </w:p>
    <w:sectPr w:rsidR="0068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9DF"/>
    <w:multiLevelType w:val="hybridMultilevel"/>
    <w:tmpl w:val="329E51DC"/>
    <w:lvl w:ilvl="0" w:tplc="1606232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08"/>
    <w:rsid w:val="00523A08"/>
    <w:rsid w:val="00686593"/>
    <w:rsid w:val="00B5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CBFC"/>
  <w15:chartTrackingRefBased/>
  <w15:docId w15:val="{E8789C83-840C-4918-9CD8-18DFA59B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93"/>
  </w:style>
  <w:style w:type="paragraph" w:styleId="1">
    <w:name w:val="heading 1"/>
    <w:basedOn w:val="a"/>
    <w:next w:val="a"/>
    <w:link w:val="10"/>
    <w:uiPriority w:val="9"/>
    <w:qFormat/>
    <w:rsid w:val="00686593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686593"/>
    <w:pPr>
      <w:tabs>
        <w:tab w:val="right" w:leader="dot" w:pos="9628"/>
      </w:tabs>
      <w:spacing w:after="0" w:line="240" w:lineRule="auto"/>
      <w:ind w:rightChars="200" w:right="440"/>
      <w:jc w:val="both"/>
    </w:pPr>
    <w:rPr>
      <w:rFonts w:ascii="Times New Roman" w:hAnsi="Times New Roman" w:cs="Times New Roman"/>
      <w:b/>
      <w:cap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686593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6865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6593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4">
    <w:name w:val="Body Text Indent"/>
    <w:basedOn w:val="a"/>
    <w:link w:val="a5"/>
    <w:uiPriority w:val="99"/>
    <w:unhideWhenUsed/>
    <w:rsid w:val="0068659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86593"/>
  </w:style>
  <w:style w:type="paragraph" w:styleId="a6">
    <w:name w:val="List Paragraph"/>
    <w:aliases w:val="маркированный,Абзац списка1"/>
    <w:basedOn w:val="a"/>
    <w:link w:val="a7"/>
    <w:uiPriority w:val="34"/>
    <w:qFormat/>
    <w:rsid w:val="00686593"/>
    <w:pPr>
      <w:ind w:left="720"/>
      <w:contextualSpacing/>
    </w:pPr>
  </w:style>
  <w:style w:type="character" w:customStyle="1" w:styleId="a7">
    <w:name w:val="Абзац списка Знак"/>
    <w:aliases w:val="маркированный Знак,Абзац списка1 Знак"/>
    <w:link w:val="a6"/>
    <w:uiPriority w:val="34"/>
    <w:locked/>
    <w:rsid w:val="0068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2023-10-11T07:04:00Z</dcterms:created>
  <dcterms:modified xsi:type="dcterms:W3CDTF">2023-10-11T07:08:00Z</dcterms:modified>
</cp:coreProperties>
</file>