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5F" w:rsidRDefault="00D95EF6" w:rsidP="00D95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EF6">
        <w:rPr>
          <w:rFonts w:ascii="Times New Roman" w:hAnsi="Times New Roman" w:cs="Times New Roman"/>
          <w:sz w:val="28"/>
          <w:szCs w:val="28"/>
        </w:rPr>
        <w:t>Др_Основные цели и задачи логистического менеджмента в управлении закупками</w:t>
      </w:r>
    </w:p>
    <w:p w:rsidR="00D95EF6" w:rsidRDefault="00D95EF6" w:rsidP="00D95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Стр-67</w:t>
      </w:r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4" w:anchor="_Toc514931980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ВВЕДЕНИЕ</w:t>
        </w:r>
      </w:hyperlink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Style w:val="a3"/>
          <w:color w:val="000000"/>
          <w:u w:val="none"/>
        </w:rPr>
      </w:pPr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Fonts w:eastAsia="Times New Roman"/>
          <w:lang w:eastAsia="ru-RU"/>
        </w:rPr>
      </w:pPr>
      <w:hyperlink r:id="rId5" w:anchor="_Toc514931981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1 ТЕОРЕТИЧЕСКИЕ АСПЕКТЫ ЛОГИСТИЧЕСКОГО МЕНЕДЖМЕНТА В УПРАВЛЕНИИ ЗАКУПКАМИ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6" w:anchor="_Toc514931982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1.1 Сущность логистики в сфере закупок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7" w:anchor="_Toc514931983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1.2 Цели и задачи логистического менеджмента в управлении закупками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8" w:anchor="_Toc514931984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1.3 Методические аспекты оценки закупочной логистики</w:t>
        </w:r>
      </w:hyperlink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Style w:val="a3"/>
          <w:color w:val="000000"/>
          <w:u w:val="none"/>
        </w:rPr>
      </w:pPr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Fonts w:eastAsia="Times New Roman"/>
          <w:lang w:eastAsia="ru-RU"/>
        </w:rPr>
      </w:pPr>
      <w:hyperlink r:id="rId9" w:anchor="_Toc514931985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2 АНАЛИЗ ЗАКУПОЧНОЙ ЛОГИСТИКИ НА ПРИМЕРЕ ТОО" НИИСП"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Style w:val="a3"/>
          <w:color w:val="000000"/>
          <w:u w:val="none"/>
        </w:rPr>
      </w:pPr>
      <w:hyperlink r:id="rId10" w:anchor="_Toc514931986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2.1 Характеристика деятельности ТОО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</w:pPr>
      <w:hyperlink r:id="rId11" w:anchor="_Toc514931991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2.2 Основополагающие цели и задачи логистического менеджмента в управлении закупками ТОО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12" w:anchor="_Toc514931992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 xml:space="preserve">2.3 Оценка логистического менеджмента в управлении закупками ТОО </w:t>
        </w:r>
      </w:hyperlink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Style w:val="a3"/>
          <w:color w:val="000000"/>
          <w:u w:val="none"/>
        </w:rPr>
      </w:pPr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Fonts w:eastAsia="Times New Roman"/>
          <w:lang w:eastAsia="ru-RU"/>
        </w:rPr>
      </w:pPr>
      <w:hyperlink r:id="rId13" w:anchor="_Toc514931993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3 НАПРАВЛЕНИЯ СОВЕРШЕНСТВОВАНИЯ ЛОГИСТИЧЕСКОГО МЕНЕДЖМЕНТА ЗАКУПОЧНОЙ ЛОГИСТИКИ ТОО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14" w:anchor="_Toc514931994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3.1 Разработка рекомендаций для совершенствования логистического менеджмента закупочной логистики ТОО</w:t>
        </w:r>
      </w:hyperlink>
    </w:p>
    <w:p w:rsidR="00D95EF6" w:rsidRPr="00D95EF6" w:rsidRDefault="00D95EF6" w:rsidP="00D95EF6">
      <w:pPr>
        <w:pStyle w:val="2"/>
        <w:tabs>
          <w:tab w:val="right" w:leader="dot" w:pos="9628"/>
        </w:tabs>
        <w:spacing w:after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hyperlink r:id="rId15" w:anchor="_Toc514931995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3.2 Оценка экономической эффективности разработанных мероприятий</w:t>
        </w:r>
      </w:hyperlink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Style w:val="a3"/>
          <w:color w:val="000000"/>
          <w:u w:val="none"/>
        </w:rPr>
      </w:pPr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Fonts w:eastAsia="Times New Roman"/>
          <w:lang w:eastAsia="ru-RU"/>
        </w:rPr>
      </w:pPr>
      <w:hyperlink r:id="rId16" w:anchor="_Toc514931996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ЗАКЛЮЧЕНИЕ</w:t>
        </w:r>
      </w:hyperlink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Style w:val="a3"/>
          <w:color w:val="000000"/>
          <w:u w:val="none"/>
        </w:rPr>
      </w:pPr>
    </w:p>
    <w:p w:rsidR="00D95EF6" w:rsidRDefault="00D95EF6" w:rsidP="00D95EF6">
      <w:pPr>
        <w:pStyle w:val="11"/>
        <w:tabs>
          <w:tab w:val="right" w:leader="dot" w:pos="9628"/>
        </w:tabs>
        <w:spacing w:after="0"/>
        <w:rPr>
          <w:rStyle w:val="a3"/>
          <w:rFonts w:ascii="Times New Roman" w:hAnsi="Times New Roman"/>
          <w:noProof/>
          <w:color w:val="000000"/>
          <w:sz w:val="28"/>
          <w:szCs w:val="28"/>
          <w:u w:val="none"/>
        </w:rPr>
      </w:pPr>
      <w:hyperlink r:id="rId17" w:anchor="_Toc514931997" w:history="1">
        <w:r w:rsidRPr="00D95EF6">
          <w:rPr>
            <w:rStyle w:val="a3"/>
            <w:rFonts w:ascii="Times New Roman" w:hAnsi="Times New Roman"/>
            <w:noProof/>
            <w:color w:val="000000"/>
            <w:sz w:val="28"/>
            <w:szCs w:val="28"/>
            <w:u w:val="none"/>
          </w:rPr>
          <w:t>СПИСОК ИСПОЛЬЗОВАННОЙ ЛИТЕРАТУРЫ</w:t>
        </w:r>
      </w:hyperlink>
    </w:p>
    <w:p w:rsidR="00D95EF6" w:rsidRDefault="00D95EF6">
      <w:pPr>
        <w:rPr>
          <w:rStyle w:val="a3"/>
          <w:rFonts w:ascii="Times New Roman" w:eastAsia="Calibri" w:hAnsi="Times New Roman" w:cs="Times New Roman"/>
          <w:noProof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noProof/>
          <w:color w:val="000000"/>
          <w:sz w:val="28"/>
          <w:szCs w:val="28"/>
          <w:u w:val="none"/>
        </w:rPr>
        <w:br w:type="page"/>
      </w:r>
    </w:p>
    <w:p w:rsidR="00D95EF6" w:rsidRPr="00D95EF6" w:rsidRDefault="00D95EF6" w:rsidP="00D95EF6">
      <w:pPr>
        <w:pStyle w:val="11"/>
        <w:tabs>
          <w:tab w:val="right" w:leader="dot" w:pos="9628"/>
        </w:tabs>
        <w:spacing w:after="0"/>
        <w:rPr>
          <w:rFonts w:eastAsia="Times New Roman"/>
          <w:lang w:eastAsia="ru-RU"/>
        </w:rPr>
      </w:pPr>
    </w:p>
    <w:p w:rsidR="00D95EF6" w:rsidRDefault="00D95EF6" w:rsidP="00D95EF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bookmarkStart w:id="0" w:name="_Toc514931996"/>
      <w:bookmarkStart w:id="1" w:name="_Toc514921292"/>
      <w:bookmarkStart w:id="2" w:name="_Toc514921263"/>
      <w:bookmarkStart w:id="3" w:name="_Toc514362053"/>
      <w:r>
        <w:rPr>
          <w:rFonts w:ascii="Times New Roman" w:hAnsi="Times New Roman"/>
          <w:b w:val="0"/>
          <w:color w:val="000000"/>
        </w:rPr>
        <w:t>ЗАКЛЮЧЕНИЕ</w:t>
      </w:r>
      <w:bookmarkEnd w:id="0"/>
      <w:bookmarkEnd w:id="1"/>
      <w:bookmarkEnd w:id="2"/>
      <w:bookmarkEnd w:id="3"/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 данной дипломной работе по теме "Основные цели и задачи логистического менеджмента в управлении закупками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на примере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рассмотрены теоретические и практические акценты данного вопроса. В результате автором были получены следующие выводы:</w:t>
      </w:r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термин "логистика" представляет собой </w:t>
      </w:r>
      <w:r>
        <w:rPr>
          <w:rFonts w:ascii="Times New Roman" w:hAnsi="Times New Roman"/>
          <w:color w:val="000000"/>
          <w:sz w:val="28"/>
          <w:szCs w:val="28"/>
        </w:rPr>
        <w:t>вид оптимизации управления движением потоков каких-либо ресурсов и продуктов производства на пути от производителя к потребителю с целью наиболее полного удовлетворения последнего.</w:t>
      </w:r>
    </w:p>
    <w:p w:rsidR="00D95EF6" w:rsidRDefault="00D95EF6" w:rsidP="00D95E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логистика отличается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от традиционной логистики ввиду другого продукта от деятельности предприятия, а также процессами оптимизации потоковых процессов, в том числе товарных, финансовых, трудовых, информационных. Конечной целью </w:t>
      </w:r>
      <w:r>
        <w:rPr>
          <w:rFonts w:ascii="Times New Roman" w:hAnsi="Times New Roman"/>
          <w:color w:val="000000"/>
          <w:sz w:val="28"/>
          <w:szCs w:val="28"/>
        </w:rPr>
        <w:t>логистики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производство и предложение потребителю необходимых услуг и сопутствующих им неосновных продуктов в необходимом объеме, в определенном месте в назначенный срок и с наименьшими затратами.</w:t>
      </w:r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При построении логистической системы </w:t>
      </w:r>
      <w:r>
        <w:rPr>
          <w:rFonts w:ascii="Times New Roman" w:hAnsi="Times New Roman"/>
          <w:color w:val="000000"/>
          <w:sz w:val="28"/>
          <w:szCs w:val="28"/>
        </w:rPr>
        <w:t>предприятия 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быть использованы экономико-математические, прогнозирование и неформальные методы, которые определяются спецификой деятельности отдельно взятого предприятия.</w:t>
      </w:r>
    </w:p>
    <w:p w:rsidR="00D95EF6" w:rsidRDefault="00D95E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EF6" w:rsidRDefault="00D95EF6" w:rsidP="00D95EF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bookmarkStart w:id="4" w:name="_Toc514931997"/>
      <w:bookmarkStart w:id="5" w:name="_Toc514921293"/>
      <w:bookmarkStart w:id="6" w:name="_Toc514921264"/>
      <w:bookmarkStart w:id="7" w:name="_Toc514362054"/>
      <w:r>
        <w:rPr>
          <w:rFonts w:ascii="Times New Roman" w:hAnsi="Times New Roman"/>
          <w:b w:val="0"/>
          <w:color w:val="000000"/>
        </w:rPr>
        <w:t>СПИСОК ИСПОЛЬЗОВАННОЙ ЛИТЕРАТУРЫ</w:t>
      </w:r>
      <w:bookmarkEnd w:id="4"/>
      <w:bookmarkEnd w:id="5"/>
      <w:bookmarkEnd w:id="6"/>
      <w:bookmarkEnd w:id="7"/>
    </w:p>
    <w:p w:rsid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EF6" w:rsidRPr="00D95EF6" w:rsidRDefault="00D95EF6" w:rsidP="00D9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EF6" w:rsidRPr="00D95EF6" w:rsidRDefault="00D95EF6" w:rsidP="00D95EF6">
      <w:pPr>
        <w:spacing w:after="0" w:line="240" w:lineRule="auto"/>
        <w:ind w:firstLine="567"/>
        <w:jc w:val="both"/>
        <w:rPr>
          <w:rStyle w:val="a3"/>
          <w:color w:val="000000"/>
          <w:u w:val="none"/>
        </w:rPr>
      </w:pPr>
      <w:r w:rsidRPr="00D95EF6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Послание Президента Республики Казахстан Н. Назарбаева народу Казахстана. 10 января 2018 г.</w:t>
      </w:r>
    </w:p>
    <w:p w:rsidR="00D95EF6" w:rsidRPr="00D95EF6" w:rsidRDefault="00D95EF6" w:rsidP="00D95EF6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2 Послание Президента Республики Казахстан - Лидера Нации </w:t>
      </w:r>
      <w:proofErr w:type="spellStart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Н.А.Назарбаева</w:t>
      </w:r>
      <w:proofErr w:type="spellEnd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Народу Казахстана «Стратегия «Казахстан-2050»: Новый политический курс состоявшегося государства» (Астана, 14 декабря 2012 года)</w:t>
      </w:r>
    </w:p>
    <w:p w:rsidR="00D95EF6" w:rsidRPr="00D95EF6" w:rsidRDefault="00D95EF6" w:rsidP="00D95EF6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3 Сергеев В.И. Логистика снабжения. 2-е изд., пер. и доп. Учебник для </w:t>
      </w:r>
      <w:proofErr w:type="spellStart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бакалавриата</w:t>
      </w:r>
      <w:proofErr w:type="spellEnd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и магистратуры. – М.: </w:t>
      </w:r>
      <w:proofErr w:type="spellStart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Юрайт</w:t>
      </w:r>
      <w:proofErr w:type="spellEnd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2018 г.</w:t>
      </w:r>
    </w:p>
    <w:p w:rsidR="00D95EF6" w:rsidRPr="00D95EF6" w:rsidRDefault="00D95EF6" w:rsidP="00D95EF6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4 </w:t>
      </w:r>
      <w:proofErr w:type="spellStart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Смагулова</w:t>
      </w:r>
      <w:proofErr w:type="spellEnd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К.С. Основы </w:t>
      </w:r>
      <w:proofErr w:type="gramStart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логистики.-</w:t>
      </w:r>
      <w:proofErr w:type="gramEnd"/>
      <w:r w:rsidRPr="00D95EF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Караганда, 2015. – 120 с.</w:t>
      </w:r>
    </w:p>
    <w:p w:rsidR="00D95EF6" w:rsidRPr="00D95EF6" w:rsidRDefault="00D95EF6" w:rsidP="00D95EF6">
      <w:pPr>
        <w:spacing w:after="0" w:line="240" w:lineRule="auto"/>
        <w:ind w:firstLine="567"/>
        <w:jc w:val="both"/>
      </w:pPr>
      <w:r w:rsidRPr="00D95E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 Стаханов В.Н., Ивакин Е.К. </w:t>
      </w:r>
      <w:r w:rsidRPr="00D95EF6">
        <w:rPr>
          <w:rFonts w:ascii="Times New Roman" w:hAnsi="Times New Roman"/>
          <w:color w:val="000000"/>
          <w:sz w:val="28"/>
          <w:szCs w:val="28"/>
        </w:rPr>
        <w:t xml:space="preserve"> Логистика в строительстве: Учебное пособие. М.: Приор, 2011. - 172 с.;</w:t>
      </w:r>
    </w:p>
    <w:p w:rsidR="00D95EF6" w:rsidRPr="00D95EF6" w:rsidRDefault="00D95EF6" w:rsidP="00D95EF6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D95EF6" w:rsidRPr="00D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30"/>
    <w:rsid w:val="00B50730"/>
    <w:rsid w:val="00D95EF6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CA7"/>
  <w15:chartTrackingRefBased/>
  <w15:docId w15:val="{7C9C6798-FFA2-428E-B59A-575F511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EF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5EF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95EF6"/>
    <w:pPr>
      <w:spacing w:after="100" w:line="276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semiHidden/>
    <w:unhideWhenUsed/>
    <w:rsid w:val="00D95EF6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5EF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3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2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7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1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5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5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0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9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Relationship Id="rId14" Type="http://schemas.openxmlformats.org/officeDocument/2006/relationships/hyperlink" Target="file:///D:\&#1057;&#1062;&#1048;&#1044;%202012-2018\2018\&#1044;&#1080;&#1087;&#1083;&#1086;&#1084;&#1085;&#1099;&#1077;%20&#1088;&#1072;&#1073;&#1086;&#1090;&#1099;\&#1051;&#1086;&#1075;&#1080;&#1089;&#1090;&#1080;&#1082;&#1072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\&#1044;&#1088;_&#1054;&#1089;&#1085;&#1086;&#1074;&#1085;&#1099;&#1077;%20&#1094;&#1077;&#1083;&#1080;%20&#1080;%20&#1079;&#1072;&#1076;&#1072;&#1095;&#1080;%20&#1083;&#1086;&#1075;&#1080;&#1089;&#1090;&#1080;&#1095;&#1077;&#1089;&#1082;&#1086;&#1075;&#1086;%20&#1084;&#1077;&#1085;&#1077;&#1076;&#1078;&#1084;&#1077;&#1085;&#1090;&#1072;%20&#1074;%20&#1091;&#1087;&#1088;&#1072;&#1074;&#1083;&#1077;&#1085;&#1080;&#1080;%20&#1079;&#1072;&#1082;&#1091;&#1087;&#1082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2018-10-04T05:16:00Z</dcterms:created>
  <dcterms:modified xsi:type="dcterms:W3CDTF">2018-10-04T05:19:00Z</dcterms:modified>
</cp:coreProperties>
</file>