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FF" w:rsidRDefault="00CE18C0" w:rsidP="00CE18C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18C0">
        <w:rPr>
          <w:rFonts w:ascii="Times New Roman" w:hAnsi="Times New Roman" w:cs="Times New Roman"/>
          <w:bCs/>
          <w:sz w:val="28"/>
          <w:szCs w:val="28"/>
        </w:rPr>
        <w:t xml:space="preserve">Дипломная </w:t>
      </w:r>
      <w:proofErr w:type="spellStart"/>
      <w:r w:rsidRPr="00CE18C0">
        <w:rPr>
          <w:rFonts w:ascii="Times New Roman" w:hAnsi="Times New Roman" w:cs="Times New Roman"/>
          <w:bCs/>
          <w:sz w:val="28"/>
          <w:szCs w:val="28"/>
        </w:rPr>
        <w:t>работ_</w:t>
      </w:r>
      <w:r w:rsidRPr="00CE18C0">
        <w:rPr>
          <w:rFonts w:ascii="Times New Roman" w:hAnsi="Times New Roman" w:cs="Times New Roman"/>
          <w:bCs/>
          <w:sz w:val="28"/>
          <w:szCs w:val="28"/>
        </w:rPr>
        <w:t>Особенности</w:t>
      </w:r>
      <w:proofErr w:type="spellEnd"/>
      <w:r w:rsidRPr="00CE18C0">
        <w:rPr>
          <w:rFonts w:ascii="Times New Roman" w:hAnsi="Times New Roman" w:cs="Times New Roman"/>
          <w:bCs/>
          <w:sz w:val="28"/>
          <w:szCs w:val="28"/>
        </w:rPr>
        <w:t xml:space="preserve"> и пути совершенствования управления финансами малого и среднего бизнеса</w:t>
      </w:r>
    </w:p>
    <w:p w:rsidR="00CE18C0" w:rsidRDefault="00CE18C0" w:rsidP="00CE18C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Стр_53</w:t>
      </w:r>
    </w:p>
    <w:p w:rsidR="00CE18C0" w:rsidRDefault="00CE18C0" w:rsidP="00CE18C0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60"/>
        <w:gridCol w:w="695"/>
      </w:tblGrid>
      <w:tr w:rsidR="00CE18C0" w:rsidRPr="00CE18C0" w:rsidTr="00CE18C0">
        <w:tc>
          <w:tcPr>
            <w:tcW w:w="8660" w:type="dxa"/>
          </w:tcPr>
          <w:p w:rsidR="00CE18C0" w:rsidRPr="00CE18C0" w:rsidRDefault="00CE18C0" w:rsidP="00CE18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ТЕОРИЯ ВОПРОСА УПРАВЛЕНИЯ ФИНАНСАМИ МАЛОГО И СРЕДНЕГО БИЗНЕСА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sz w:val="28"/>
                <w:szCs w:val="28"/>
              </w:rPr>
              <w:t>1.1 Понятие и особенности деятельности субъектов малого и среднего бизнеса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sz w:val="28"/>
                <w:szCs w:val="28"/>
              </w:rPr>
              <w:t>1.2 Методы управления финансами малого и среднего бизнеса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sz w:val="28"/>
                <w:szCs w:val="28"/>
              </w:rPr>
              <w:t>1.3 Мировой опыт управления финансами малого и среднего бизнеса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АНАЛИЗ ЭФФЕКТИВНОСТИ УПРАВЛЕНИЯ ФИНАНСАМИ ТОО 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sz w:val="28"/>
                <w:szCs w:val="28"/>
              </w:rPr>
              <w:t>2.1 Организационно-экономическая характеристика деятельности и анализ финансового состояния предприятия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sz w:val="28"/>
                <w:szCs w:val="28"/>
              </w:rPr>
              <w:t>2.2 Оценка эффектив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ности управления финансами ТОО 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sz w:val="28"/>
                <w:szCs w:val="28"/>
              </w:rPr>
              <w:t>2.3 Выявление рисков и возможностей развития системы управления финансами предприятия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НАПРАВЛЕНИЯ СОВЕРШЕНСТВОВАНИЯ УПРАВЛЕНИЯ ФИНАНСАМИ МАЛОГО И СРЕДНЕГО БИЗНЕСА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 Рекомендации по </w:t>
            </w:r>
            <w:proofErr w:type="spellStart"/>
            <w:r w:rsidRPr="00CE18C0">
              <w:rPr>
                <w:rFonts w:ascii="Times New Roman" w:eastAsia="Calibri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CE1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процессов управления финансами на предприятии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sz w:val="28"/>
                <w:szCs w:val="28"/>
              </w:rPr>
              <w:t>3.2 Пути внедрения инноваций в управление финансами на предприятии с учетом опыта зарубежных компаний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CE18C0" w:rsidRPr="00CE18C0" w:rsidTr="00CE18C0">
        <w:trPr>
          <w:gridAfter w:val="1"/>
          <w:wAfter w:w="695" w:type="dxa"/>
        </w:trPr>
        <w:tc>
          <w:tcPr>
            <w:tcW w:w="8660" w:type="dxa"/>
            <w:hideMark/>
          </w:tcPr>
          <w:p w:rsidR="00CE18C0" w:rsidRPr="00CE18C0" w:rsidRDefault="00CE18C0" w:rsidP="00CE18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8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ИСПОЛЬЗОВАННЫХ ИСТОЧНИКОВ</w:t>
            </w:r>
          </w:p>
        </w:tc>
      </w:tr>
    </w:tbl>
    <w:p w:rsidR="00CE18C0" w:rsidRDefault="00CE18C0" w:rsidP="00CE18C0">
      <w:pPr>
        <w:rPr>
          <w:rFonts w:ascii="Times New Roman" w:hAnsi="Times New Roman" w:cs="Times New Roman"/>
        </w:rPr>
      </w:pPr>
    </w:p>
    <w:p w:rsidR="00CE18C0" w:rsidRDefault="00CE18C0" w:rsidP="00CE18C0">
      <w:pPr>
        <w:rPr>
          <w:rFonts w:ascii="Times New Roman" w:hAnsi="Times New Roman" w:cs="Times New Roman"/>
        </w:rPr>
      </w:pPr>
    </w:p>
    <w:p w:rsidR="00CE18C0" w:rsidRDefault="00CE18C0" w:rsidP="00CE18C0">
      <w:pPr>
        <w:rPr>
          <w:rFonts w:ascii="Times New Roman" w:hAnsi="Times New Roman" w:cs="Times New Roman"/>
        </w:rPr>
      </w:pPr>
    </w:p>
    <w:p w:rsidR="00CE18C0" w:rsidRDefault="00CE18C0" w:rsidP="00CE18C0">
      <w:pPr>
        <w:rPr>
          <w:rFonts w:ascii="Times New Roman" w:hAnsi="Times New Roman" w:cs="Times New Roman"/>
        </w:rPr>
      </w:pPr>
    </w:p>
    <w:p w:rsidR="00CE18C0" w:rsidRDefault="00CE18C0" w:rsidP="00CE18C0">
      <w:pPr>
        <w:rPr>
          <w:rFonts w:ascii="Times New Roman" w:hAnsi="Times New Roman" w:cs="Times New Roman"/>
        </w:rPr>
      </w:pPr>
    </w:p>
    <w:p w:rsidR="00CE18C0" w:rsidRDefault="00CE18C0" w:rsidP="00CE18C0">
      <w:pPr>
        <w:rPr>
          <w:rFonts w:ascii="Times New Roman" w:hAnsi="Times New Roman" w:cs="Times New Roman"/>
        </w:rPr>
      </w:pPr>
    </w:p>
    <w:p w:rsidR="00CE18C0" w:rsidRDefault="00CE18C0" w:rsidP="00CE18C0">
      <w:pPr>
        <w:rPr>
          <w:rFonts w:ascii="Times New Roman" w:hAnsi="Times New Roman" w:cs="Times New Roman"/>
        </w:rPr>
      </w:pPr>
    </w:p>
    <w:p w:rsidR="00CE18C0" w:rsidRDefault="00CE18C0" w:rsidP="00CE18C0">
      <w:pPr>
        <w:rPr>
          <w:rFonts w:ascii="Times New Roman" w:hAnsi="Times New Roman" w:cs="Times New Roman"/>
        </w:rPr>
      </w:pPr>
    </w:p>
    <w:p w:rsidR="00CE18C0" w:rsidRDefault="00CE18C0" w:rsidP="00CE18C0">
      <w:pPr>
        <w:rPr>
          <w:rFonts w:ascii="Times New Roman" w:hAnsi="Times New Roman" w:cs="Times New Roman"/>
        </w:rPr>
      </w:pPr>
    </w:p>
    <w:p w:rsidR="00CE18C0" w:rsidRDefault="00CE18C0" w:rsidP="00CE18C0">
      <w:pPr>
        <w:pStyle w:val="2"/>
        <w:tabs>
          <w:tab w:val="left" w:pos="993"/>
        </w:tabs>
        <w:spacing w:before="0"/>
        <w:ind w:firstLine="567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lastRenderedPageBreak/>
        <w:t>ЗАКЛЮЧЕНИЕ</w:t>
      </w:r>
    </w:p>
    <w:p w:rsidR="00CE18C0" w:rsidRDefault="00CE18C0" w:rsidP="00CE18C0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18C0" w:rsidRPr="00CE18C0" w:rsidRDefault="00CE18C0" w:rsidP="00CE18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Проведенное в выпускной квалификационной работе исследование позволило сделать следующие выводы:</w:t>
      </w: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исследования литературных источников было выявлено, что дефиницию «малый и средний бизнес» следует </w:t>
      </w:r>
      <w:proofErr w:type="gramStart"/>
      <w:r w:rsidRPr="00CE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proofErr w:type="gramEnd"/>
      <w:r w:rsidRPr="00CE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типологическую форму предпринимательства, основанную на принятии инновационных решений относительно рационального использования имеющегося ресурсного потенциала, которая характеризуется свободой выбора методов и форм менеджмента и осуществляется с целью максимизации прибыли. Выявлено, что малый и средний бизнес в нашей стране имеет ряд преимуществ, к которым относятся: рациональная организация производства, способность к быстрой и адекватной реакции на изменения экономической ситуации, мобильность и гибкость в принятии решений. Вместе с тем, несмотря на преимущества и доказанную мировым опытом успешность малого и среднего бизнеса, недостатки и возможные риски еще не позволили этому сегменту экономики осуществить действенное влияние на экономическое и социально-политическое развитие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8C0" w:rsidRDefault="00CE18C0" w:rsidP="00CE18C0">
      <w:pPr>
        <w:pStyle w:val="2"/>
        <w:tabs>
          <w:tab w:val="left" w:pos="993"/>
        </w:tabs>
        <w:spacing w:before="0"/>
        <w:ind w:firstLine="567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>СПИСОК ИСПОЛЬЗОВАННЫХ ИСТОЧНИКОВ</w:t>
      </w:r>
    </w:p>
    <w:p w:rsidR="00CE18C0" w:rsidRDefault="00CE18C0" w:rsidP="00CE18C0">
      <w:pPr>
        <w:tabs>
          <w:tab w:val="left" w:pos="993"/>
        </w:tabs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CE18C0" w:rsidRDefault="00CE18C0" w:rsidP="00CE18C0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Республики Казахстан от 29 октября 2015 года № 375-V «Предпринимательский кодекс Республики Казахстан» (с изменениями и дополнениями по состоянию на 01.01.2024 г.)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https://online.zakon.kz/Document/?doc_id=38259854</w:t>
      </w:r>
    </w:p>
    <w:p w:rsidR="00CE18C0" w:rsidRDefault="00CE18C0" w:rsidP="00CE18C0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Баскакова, О. В. Экономика и организация малого и среднего предпринимательства: учебник / О. В. Баскакова, М. Ш. Мачабели, Т. В. Рудакова. - Москва: Дашков и К, 2023. - 316 с.</w:t>
      </w:r>
    </w:p>
    <w:p w:rsidR="00CE18C0" w:rsidRDefault="00CE18C0" w:rsidP="00CE18C0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Оразгалиев</w:t>
      </w:r>
      <w:proofErr w:type="spellEnd"/>
      <w:r>
        <w:rPr>
          <w:sz w:val="28"/>
          <w:szCs w:val="28"/>
        </w:rPr>
        <w:t xml:space="preserve"> Б.Е., </w:t>
      </w:r>
      <w:proofErr w:type="spellStart"/>
      <w:r>
        <w:rPr>
          <w:sz w:val="28"/>
          <w:szCs w:val="28"/>
        </w:rPr>
        <w:t>Жулдызбаев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Рахимжанов</w:t>
      </w:r>
      <w:proofErr w:type="spellEnd"/>
      <w:r>
        <w:rPr>
          <w:sz w:val="28"/>
          <w:szCs w:val="28"/>
        </w:rPr>
        <w:t xml:space="preserve"> Т.Е., </w:t>
      </w:r>
      <w:proofErr w:type="spellStart"/>
      <w:r>
        <w:rPr>
          <w:sz w:val="28"/>
          <w:szCs w:val="28"/>
        </w:rPr>
        <w:t>Садвакасов</w:t>
      </w:r>
      <w:proofErr w:type="spellEnd"/>
      <w:r>
        <w:rPr>
          <w:sz w:val="28"/>
          <w:szCs w:val="28"/>
        </w:rPr>
        <w:t xml:space="preserve"> А.Ж. и др. Учебное пособие по обучению основам предпринимательства по проекту «</w:t>
      </w:r>
      <w:proofErr w:type="spellStart"/>
      <w:r>
        <w:rPr>
          <w:sz w:val="28"/>
          <w:szCs w:val="28"/>
        </w:rPr>
        <w:t>Бастау</w:t>
      </w:r>
      <w:proofErr w:type="spellEnd"/>
      <w:r>
        <w:rPr>
          <w:sz w:val="28"/>
          <w:szCs w:val="28"/>
        </w:rPr>
        <w:t xml:space="preserve"> Бизнес» / НПП «</w:t>
      </w:r>
      <w:proofErr w:type="spellStart"/>
      <w:r>
        <w:rPr>
          <w:sz w:val="28"/>
          <w:szCs w:val="28"/>
        </w:rPr>
        <w:t>Атамекен</w:t>
      </w:r>
      <w:proofErr w:type="spellEnd"/>
      <w:r>
        <w:rPr>
          <w:sz w:val="28"/>
          <w:szCs w:val="28"/>
        </w:rPr>
        <w:t>». – Астана: ТОО «</w:t>
      </w:r>
      <w:proofErr w:type="spellStart"/>
      <w:r>
        <w:rPr>
          <w:sz w:val="28"/>
          <w:szCs w:val="28"/>
        </w:rPr>
        <w:t>Шанырак</w:t>
      </w:r>
      <w:proofErr w:type="spellEnd"/>
      <w:r>
        <w:rPr>
          <w:sz w:val="28"/>
          <w:szCs w:val="28"/>
        </w:rPr>
        <w:t>-Медиа», 2018. – 250 с.</w:t>
      </w:r>
    </w:p>
    <w:p w:rsidR="00CE18C0" w:rsidRDefault="00CE18C0" w:rsidP="00CE18C0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Аганина</w:t>
      </w:r>
      <w:proofErr w:type="spellEnd"/>
      <w:r>
        <w:rPr>
          <w:sz w:val="28"/>
          <w:szCs w:val="28"/>
        </w:rPr>
        <w:t xml:space="preserve"> К.Ж. и др. Основы предпринимательства и бизнеса: учебник / К.Ж. </w:t>
      </w:r>
      <w:proofErr w:type="spellStart"/>
      <w:r>
        <w:rPr>
          <w:sz w:val="28"/>
          <w:szCs w:val="28"/>
        </w:rPr>
        <w:t>Аганина</w:t>
      </w:r>
      <w:proofErr w:type="spellEnd"/>
      <w:r>
        <w:rPr>
          <w:sz w:val="28"/>
          <w:szCs w:val="28"/>
        </w:rPr>
        <w:t xml:space="preserve">, Ж.У. </w:t>
      </w:r>
      <w:proofErr w:type="spellStart"/>
      <w:r>
        <w:rPr>
          <w:sz w:val="28"/>
          <w:szCs w:val="28"/>
        </w:rPr>
        <w:t>Кобдикова</w:t>
      </w:r>
      <w:proofErr w:type="spellEnd"/>
      <w:r>
        <w:rPr>
          <w:sz w:val="28"/>
          <w:szCs w:val="28"/>
        </w:rPr>
        <w:t xml:space="preserve">, Е.Ж. </w:t>
      </w:r>
      <w:proofErr w:type="spellStart"/>
      <w:r>
        <w:rPr>
          <w:sz w:val="28"/>
          <w:szCs w:val="28"/>
        </w:rPr>
        <w:t>Караев</w:t>
      </w:r>
      <w:proofErr w:type="spellEnd"/>
      <w:r>
        <w:rPr>
          <w:sz w:val="28"/>
          <w:szCs w:val="28"/>
        </w:rPr>
        <w:t xml:space="preserve">, О.М. </w:t>
      </w:r>
      <w:proofErr w:type="spellStart"/>
      <w:r>
        <w:rPr>
          <w:sz w:val="28"/>
          <w:szCs w:val="28"/>
        </w:rPr>
        <w:t>Залучёнова</w:t>
      </w:r>
      <w:proofErr w:type="spellEnd"/>
      <w:r>
        <w:rPr>
          <w:sz w:val="28"/>
          <w:szCs w:val="28"/>
        </w:rPr>
        <w:t xml:space="preserve">, А.А. </w:t>
      </w:r>
      <w:proofErr w:type="spellStart"/>
      <w:r>
        <w:rPr>
          <w:sz w:val="28"/>
          <w:szCs w:val="28"/>
        </w:rPr>
        <w:t>Нургазы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-Султан: Издательство «</w:t>
      </w:r>
      <w:proofErr w:type="spellStart"/>
      <w:r>
        <w:rPr>
          <w:sz w:val="28"/>
          <w:szCs w:val="28"/>
        </w:rPr>
        <w:t>Арман</w:t>
      </w:r>
      <w:proofErr w:type="spellEnd"/>
      <w:r>
        <w:rPr>
          <w:sz w:val="28"/>
          <w:szCs w:val="28"/>
        </w:rPr>
        <w:t>-ПВ», 2020. – 240 с.</w:t>
      </w:r>
    </w:p>
    <w:p w:rsidR="00CE18C0" w:rsidRDefault="00CE18C0" w:rsidP="00CE18C0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Айтжанова</w:t>
      </w:r>
      <w:proofErr w:type="spellEnd"/>
      <w:r>
        <w:rPr>
          <w:sz w:val="28"/>
          <w:szCs w:val="28"/>
        </w:rPr>
        <w:t xml:space="preserve"> Д.А., </w:t>
      </w:r>
      <w:proofErr w:type="spellStart"/>
      <w:r>
        <w:rPr>
          <w:sz w:val="28"/>
          <w:szCs w:val="28"/>
        </w:rPr>
        <w:t>Абжалелова</w:t>
      </w:r>
      <w:proofErr w:type="spellEnd"/>
      <w:r>
        <w:rPr>
          <w:sz w:val="28"/>
          <w:szCs w:val="28"/>
        </w:rPr>
        <w:t xml:space="preserve"> Ш.Р. Предпринимательство: учебник. – Алматы: </w:t>
      </w:r>
      <w:proofErr w:type="spellStart"/>
      <w:r>
        <w:rPr>
          <w:sz w:val="28"/>
          <w:szCs w:val="28"/>
        </w:rPr>
        <w:t>TechSmith</w:t>
      </w:r>
      <w:proofErr w:type="spellEnd"/>
      <w:r>
        <w:rPr>
          <w:sz w:val="28"/>
          <w:szCs w:val="28"/>
        </w:rPr>
        <w:t>, 2019. - 240 c.</w:t>
      </w:r>
    </w:p>
    <w:p w:rsid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</w:p>
    <w:p w:rsid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</w:p>
    <w:p w:rsid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</w:p>
    <w:p w:rsid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</w:p>
    <w:p w:rsid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</w:p>
    <w:p w:rsid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</w:p>
    <w:p w:rsid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</w:p>
    <w:p w:rsid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</w:p>
    <w:p w:rsid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</w:p>
    <w:p w:rsid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</w:p>
    <w:p w:rsid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</w:p>
    <w:p w:rsidR="00CE18C0" w:rsidRPr="00CE18C0" w:rsidRDefault="00CE18C0" w:rsidP="00CE18C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E18C0" w:rsidRPr="00CE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7EB3"/>
    <w:multiLevelType w:val="multilevel"/>
    <w:tmpl w:val="49017E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E"/>
    <w:rsid w:val="002762FF"/>
    <w:rsid w:val="00A74ADE"/>
    <w:rsid w:val="00C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DD87"/>
  <w15:chartTrackingRefBased/>
  <w15:docId w15:val="{05B74760-528D-4890-89CD-1BD24CE4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8C0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18C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3">
    <w:name w:val="List Paragraph"/>
    <w:basedOn w:val="a"/>
    <w:uiPriority w:val="34"/>
    <w:qFormat/>
    <w:rsid w:val="00CE18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2024-11-19T04:18:00Z</dcterms:created>
  <dcterms:modified xsi:type="dcterms:W3CDTF">2024-11-19T04:20:00Z</dcterms:modified>
</cp:coreProperties>
</file>