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DD" w:rsidRDefault="00ED67DD" w:rsidP="00ED67DD">
      <w:pPr>
        <w:jc w:val="center"/>
        <w:rPr>
          <w:sz w:val="28"/>
          <w:szCs w:val="28"/>
        </w:rPr>
      </w:pPr>
      <w:r>
        <w:rPr>
          <w:sz w:val="28"/>
          <w:szCs w:val="28"/>
        </w:rPr>
        <w:t>Др_</w:t>
      </w:r>
      <w:r w:rsidRPr="00E21CBE">
        <w:rPr>
          <w:sz w:val="28"/>
          <w:szCs w:val="28"/>
        </w:rPr>
        <w:t>Особенности исполнения местного бюджета по расходам: основные процедуры и их совершенствование</w:t>
      </w:r>
    </w:p>
    <w:p w:rsidR="005D2B79" w:rsidRDefault="00ED67DD" w:rsidP="00ED67DD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Стр_76</w:t>
      </w:r>
    </w:p>
    <w:p w:rsidR="00ED67DD" w:rsidRPr="00751282" w:rsidRDefault="00ED67DD" w:rsidP="00ED67DD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751282">
        <w:rPr>
          <w:sz w:val="28"/>
          <w:szCs w:val="28"/>
        </w:rPr>
        <w:fldChar w:fldCharType="begin"/>
      </w:r>
      <w:r w:rsidRPr="00751282">
        <w:rPr>
          <w:sz w:val="28"/>
          <w:szCs w:val="28"/>
        </w:rPr>
        <w:instrText xml:space="preserve"> TOC \o "1-3" \h \z \u </w:instrText>
      </w:r>
      <w:r w:rsidRPr="00751282">
        <w:rPr>
          <w:sz w:val="28"/>
          <w:szCs w:val="28"/>
        </w:rPr>
        <w:fldChar w:fldCharType="separate"/>
      </w:r>
      <w:hyperlink w:anchor="_Toc131021027" w:history="1">
        <w:r w:rsidRPr="00751282">
          <w:rPr>
            <w:rStyle w:val="a3"/>
            <w:noProof/>
            <w:sz w:val="28"/>
            <w:szCs w:val="28"/>
          </w:rPr>
          <w:t>Введение</w:t>
        </w:r>
      </w:hyperlink>
    </w:p>
    <w:p w:rsidR="00ED67DD" w:rsidRPr="00751282" w:rsidRDefault="00ED67DD" w:rsidP="00ED67DD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1021028" w:history="1">
        <w:r w:rsidRPr="00751282">
          <w:rPr>
            <w:rStyle w:val="a3"/>
            <w:noProof/>
            <w:sz w:val="28"/>
            <w:szCs w:val="28"/>
          </w:rPr>
          <w:t xml:space="preserve">Глава 1. Теоретические аспекты исполнения местного бюджета по </w:t>
        </w:r>
        <w:r>
          <w:rPr>
            <w:rStyle w:val="a3"/>
            <w:noProof/>
            <w:sz w:val="28"/>
            <w:szCs w:val="28"/>
          </w:rPr>
          <w:br/>
        </w:r>
        <w:r w:rsidRPr="00751282">
          <w:rPr>
            <w:rStyle w:val="a3"/>
            <w:noProof/>
            <w:sz w:val="28"/>
            <w:szCs w:val="28"/>
          </w:rPr>
          <w:t>расходам</w:t>
        </w:r>
      </w:hyperlink>
    </w:p>
    <w:p w:rsidR="00ED67DD" w:rsidRPr="00751282" w:rsidRDefault="00ED67DD" w:rsidP="00ED67DD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1021029" w:history="1">
        <w:r w:rsidRPr="00751282">
          <w:rPr>
            <w:rStyle w:val="a3"/>
            <w:noProof/>
            <w:sz w:val="28"/>
            <w:szCs w:val="28"/>
          </w:rPr>
          <w:t>1.1 Понятие расходов местного бюджета и основные подходы к их классификации в управленческой литературе</w:t>
        </w:r>
      </w:hyperlink>
    </w:p>
    <w:p w:rsidR="00ED67DD" w:rsidRPr="00751282" w:rsidRDefault="00ED67DD" w:rsidP="00ED67DD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1021030" w:history="1">
        <w:r w:rsidRPr="00751282">
          <w:rPr>
            <w:rStyle w:val="a3"/>
            <w:noProof/>
            <w:sz w:val="28"/>
            <w:szCs w:val="28"/>
          </w:rPr>
          <w:t>1.2 Основные процедуры исполнения местного бюджета по расходам и их нормативно-правовая регламентация</w:t>
        </w:r>
      </w:hyperlink>
    </w:p>
    <w:p w:rsidR="00ED67DD" w:rsidRPr="00751282" w:rsidRDefault="00ED67DD" w:rsidP="00ED67DD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1021031" w:history="1">
        <w:r w:rsidRPr="00751282">
          <w:rPr>
            <w:rStyle w:val="a3"/>
            <w:noProof/>
            <w:sz w:val="28"/>
            <w:szCs w:val="28"/>
          </w:rPr>
          <w:t xml:space="preserve">Глава 2. Анализ особенностей процедурных аспектов исполнения местного бюджета по расходам на примере ГУ </w:t>
        </w:r>
      </w:hyperlink>
    </w:p>
    <w:p w:rsidR="00ED67DD" w:rsidRPr="00751282" w:rsidRDefault="00ED67DD" w:rsidP="00ED67DD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1021032" w:history="1">
        <w:r w:rsidRPr="00751282">
          <w:rPr>
            <w:rStyle w:val="a3"/>
            <w:noProof/>
            <w:sz w:val="28"/>
            <w:szCs w:val="28"/>
          </w:rPr>
          <w:t>2.1 Общая характеристика основных функций и полномочий акимата в части исполнения бюджета города по расходам</w:t>
        </w:r>
      </w:hyperlink>
    </w:p>
    <w:p w:rsidR="00ED67DD" w:rsidRPr="00751282" w:rsidRDefault="00ED67DD" w:rsidP="00ED67DD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1021033" w:history="1">
        <w:r w:rsidRPr="00751282">
          <w:rPr>
            <w:rStyle w:val="a3"/>
            <w:noProof/>
            <w:sz w:val="28"/>
            <w:szCs w:val="28"/>
          </w:rPr>
          <w:t>2.2 Анализ результатов работы акимата по санкционированию и финансированию расходов бюджета города</w:t>
        </w:r>
      </w:hyperlink>
    </w:p>
    <w:p w:rsidR="00ED67DD" w:rsidRPr="00751282" w:rsidRDefault="00ED67DD" w:rsidP="00ED67DD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1021034" w:history="1">
        <w:r w:rsidRPr="00751282">
          <w:rPr>
            <w:rStyle w:val="a3"/>
            <w:noProof/>
            <w:sz w:val="28"/>
            <w:szCs w:val="28"/>
          </w:rPr>
          <w:t>2.3 Оценка эффективности работы акимата в части исполнения бюджета города по расходам</w:t>
        </w:r>
      </w:hyperlink>
    </w:p>
    <w:p w:rsidR="00ED67DD" w:rsidRPr="00751282" w:rsidRDefault="00ED67DD" w:rsidP="00ED67DD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1021035" w:history="1">
        <w:r w:rsidRPr="00751282">
          <w:rPr>
            <w:rStyle w:val="a3"/>
            <w:noProof/>
            <w:sz w:val="28"/>
            <w:szCs w:val="28"/>
          </w:rPr>
          <w:t>Глава 3. Пути совершенствования процедурных аспектов исполнения местного бюджета по расходам</w:t>
        </w:r>
      </w:hyperlink>
    </w:p>
    <w:p w:rsidR="00ED67DD" w:rsidRPr="00751282" w:rsidRDefault="00ED67DD" w:rsidP="00ED67DD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1021036" w:history="1">
        <w:r w:rsidRPr="00751282">
          <w:rPr>
            <w:rStyle w:val="a3"/>
            <w:noProof/>
            <w:sz w:val="28"/>
            <w:szCs w:val="28"/>
          </w:rPr>
          <w:t xml:space="preserve">3.1 Направления развития системы планирования расходов местного бюджета и усиления контроля акимата за исполнением бюджетных </w:t>
        </w:r>
        <w:r>
          <w:rPr>
            <w:rStyle w:val="a3"/>
            <w:noProof/>
            <w:sz w:val="28"/>
            <w:szCs w:val="28"/>
          </w:rPr>
          <w:br/>
        </w:r>
        <w:r w:rsidRPr="00751282">
          <w:rPr>
            <w:rStyle w:val="a3"/>
            <w:noProof/>
            <w:sz w:val="28"/>
            <w:szCs w:val="28"/>
          </w:rPr>
          <w:t>программ</w:t>
        </w:r>
      </w:hyperlink>
    </w:p>
    <w:p w:rsidR="00ED67DD" w:rsidRPr="00751282" w:rsidRDefault="00ED67DD" w:rsidP="00ED67DD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1021037" w:history="1">
        <w:r w:rsidRPr="00751282">
          <w:rPr>
            <w:rStyle w:val="a3"/>
            <w:noProof/>
            <w:sz w:val="28"/>
            <w:szCs w:val="28"/>
          </w:rPr>
          <w:t>3.2 Пути обеспечения открытости и прозрачности процесса исполнения местного бюджета и повышения вовлеченности местного населения в бюджетный процесс</w:t>
        </w:r>
      </w:hyperlink>
    </w:p>
    <w:p w:rsidR="00ED67DD" w:rsidRPr="00751282" w:rsidRDefault="00ED67DD" w:rsidP="00ED67DD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1021038" w:history="1">
        <w:r w:rsidRPr="00751282">
          <w:rPr>
            <w:rStyle w:val="a3"/>
            <w:noProof/>
            <w:sz w:val="28"/>
            <w:szCs w:val="28"/>
          </w:rPr>
          <w:t>Заключение</w:t>
        </w:r>
      </w:hyperlink>
    </w:p>
    <w:p w:rsidR="00ED67DD" w:rsidRDefault="00ED67DD" w:rsidP="00ED67DD">
      <w:pPr>
        <w:pStyle w:val="21"/>
        <w:rPr>
          <w:noProof/>
          <w:sz w:val="28"/>
          <w:szCs w:val="28"/>
        </w:rPr>
      </w:pPr>
      <w:hyperlink w:anchor="_Toc131021039" w:history="1">
        <w:r w:rsidRPr="00751282">
          <w:rPr>
            <w:rStyle w:val="a3"/>
            <w:noProof/>
            <w:sz w:val="28"/>
            <w:szCs w:val="28"/>
          </w:rPr>
          <w:t>Список использованных источников</w:t>
        </w:r>
      </w:hyperlink>
    </w:p>
    <w:p w:rsidR="00ED67DD" w:rsidRDefault="00ED67DD" w:rsidP="00ED67DD">
      <w:pPr>
        <w:rPr>
          <w:rFonts w:eastAsiaTheme="minorEastAsia"/>
        </w:rPr>
      </w:pPr>
    </w:p>
    <w:p w:rsidR="00ED67DD" w:rsidRDefault="00ED67DD" w:rsidP="00ED67DD">
      <w:pPr>
        <w:rPr>
          <w:rFonts w:eastAsiaTheme="minorEastAsia"/>
        </w:rPr>
      </w:pPr>
    </w:p>
    <w:p w:rsidR="00ED67DD" w:rsidRDefault="00ED67DD" w:rsidP="00ED67DD">
      <w:pPr>
        <w:rPr>
          <w:rFonts w:eastAsiaTheme="minorEastAsia"/>
        </w:rPr>
      </w:pPr>
    </w:p>
    <w:p w:rsidR="00ED67DD" w:rsidRDefault="00ED67DD" w:rsidP="00ED67DD">
      <w:pPr>
        <w:rPr>
          <w:rFonts w:eastAsiaTheme="minorEastAsia"/>
        </w:rPr>
      </w:pPr>
    </w:p>
    <w:p w:rsidR="00ED67DD" w:rsidRDefault="00ED67DD" w:rsidP="00ED67DD">
      <w:pPr>
        <w:rPr>
          <w:rFonts w:eastAsiaTheme="minorEastAsia"/>
        </w:rPr>
      </w:pPr>
    </w:p>
    <w:p w:rsidR="00ED67DD" w:rsidRPr="00ED67DD" w:rsidRDefault="00ED67DD" w:rsidP="00ED67DD">
      <w:pPr>
        <w:keepNext/>
        <w:keepLines/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0" w:name="_Toc131021038"/>
      <w:r w:rsidRPr="00ED67DD">
        <w:rPr>
          <w:sz w:val="28"/>
          <w:szCs w:val="28"/>
        </w:rPr>
        <w:lastRenderedPageBreak/>
        <w:t>Заключение</w:t>
      </w:r>
      <w:bookmarkEnd w:id="0"/>
    </w:p>
    <w:p w:rsidR="00ED67DD" w:rsidRPr="00ED67DD" w:rsidRDefault="00ED67DD" w:rsidP="00ED67DD">
      <w:pPr>
        <w:spacing w:line="360" w:lineRule="auto"/>
        <w:ind w:firstLine="709"/>
      </w:pPr>
    </w:p>
    <w:p w:rsidR="00ED67DD" w:rsidRPr="00ED67DD" w:rsidRDefault="00ED67DD" w:rsidP="00ED67D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D67DD">
        <w:rPr>
          <w:sz w:val="28"/>
          <w:szCs w:val="28"/>
        </w:rPr>
        <w:t>Проведенное исследование позволило сделать следующие выводы:</w:t>
      </w:r>
    </w:p>
    <w:p w:rsidR="00ED67DD" w:rsidRPr="00ED67DD" w:rsidRDefault="00ED67DD" w:rsidP="00ED67D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D67DD">
        <w:rPr>
          <w:sz w:val="28"/>
          <w:szCs w:val="28"/>
        </w:rPr>
        <w:t xml:space="preserve">Расходная часть местных бюджетов отражает последствия экономических и социальных процессов в стране, ведь расходы местных бюджетов непосредственно связаны с интересами широких слоев населения и существенно влияют на общее социальное положение в государстве и прежде всего на уровень благосостояния населения, образованности, обеспеченности медицинскими услугами, а также услугами в области культуры, спорта, социальной защищенности на случай непредвиденных обстоятельств. </w:t>
      </w:r>
    </w:p>
    <w:p w:rsidR="00ED67DD" w:rsidRPr="00ED67DD" w:rsidRDefault="00ED67DD" w:rsidP="00ED67DD">
      <w:pPr>
        <w:rPr>
          <w:rFonts w:eastAsiaTheme="minorEastAsia"/>
        </w:rPr>
      </w:pPr>
    </w:p>
    <w:p w:rsidR="00ED67DD" w:rsidRDefault="00ED67DD" w:rsidP="00ED67DD">
      <w:pPr>
        <w:jc w:val="both"/>
        <w:rPr>
          <w:sz w:val="28"/>
          <w:szCs w:val="28"/>
        </w:rPr>
      </w:pPr>
      <w:r w:rsidRPr="00751282">
        <w:rPr>
          <w:sz w:val="28"/>
          <w:szCs w:val="28"/>
        </w:rPr>
        <w:fldChar w:fldCharType="end"/>
      </w: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Default="00ED67DD" w:rsidP="00ED67DD">
      <w:pPr>
        <w:jc w:val="both"/>
        <w:rPr>
          <w:sz w:val="28"/>
          <w:szCs w:val="28"/>
        </w:rPr>
      </w:pPr>
    </w:p>
    <w:p w:rsidR="00ED67DD" w:rsidRPr="00391796" w:rsidRDefault="00ED67DD" w:rsidP="00ED67DD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Toc131021039"/>
      <w:r w:rsidRPr="0039179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Список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91796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ых источников</w:t>
      </w:r>
      <w:bookmarkEnd w:id="1"/>
    </w:p>
    <w:p w:rsidR="00ED67DD" w:rsidRPr="00391796" w:rsidRDefault="00ED67DD" w:rsidP="00ED67DD">
      <w:pPr>
        <w:spacing w:line="360" w:lineRule="auto"/>
        <w:ind w:firstLine="709"/>
        <w:jc w:val="both"/>
        <w:rPr>
          <w:sz w:val="28"/>
          <w:szCs w:val="28"/>
        </w:rPr>
      </w:pPr>
    </w:p>
    <w:p w:rsidR="00ED67DD" w:rsidRPr="000F4327" w:rsidRDefault="00ED67DD" w:rsidP="00ED67DD">
      <w:pPr>
        <w:pStyle w:val="a4"/>
        <w:numPr>
          <w:ilvl w:val="3"/>
          <w:numId w:val="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eastAsiaTheme="majorEastAsia"/>
          <w:bCs/>
          <w:noProof/>
          <w:sz w:val="28"/>
          <w:szCs w:val="28"/>
        </w:rPr>
      </w:pPr>
      <w:r w:rsidRPr="000F4327">
        <w:rPr>
          <w:rFonts w:eastAsiaTheme="majorEastAsia"/>
          <w:bCs/>
          <w:noProof/>
          <w:sz w:val="28"/>
          <w:szCs w:val="28"/>
        </w:rPr>
        <w:t xml:space="preserve">Конституция </w:t>
      </w:r>
      <w:r>
        <w:rPr>
          <w:rFonts w:eastAsiaTheme="majorEastAsia"/>
          <w:bCs/>
          <w:noProof/>
          <w:sz w:val="28"/>
          <w:szCs w:val="28"/>
        </w:rPr>
        <w:t>РК</w:t>
      </w:r>
      <w:r w:rsidRPr="000F4327">
        <w:rPr>
          <w:rFonts w:eastAsiaTheme="majorEastAsia"/>
          <w:bCs/>
          <w:noProof/>
          <w:sz w:val="28"/>
          <w:szCs w:val="28"/>
        </w:rPr>
        <w:t xml:space="preserve"> (принята на</w:t>
      </w:r>
      <w:r>
        <w:rPr>
          <w:rFonts w:eastAsiaTheme="majorEastAsia"/>
          <w:bCs/>
          <w:noProof/>
          <w:sz w:val="28"/>
          <w:szCs w:val="28"/>
        </w:rPr>
        <w:t xml:space="preserve"> республиканском референдуме 30.08.</w:t>
      </w:r>
      <w:r w:rsidRPr="000F4327">
        <w:rPr>
          <w:rFonts w:eastAsiaTheme="majorEastAsia"/>
          <w:bCs/>
          <w:noProof/>
          <w:sz w:val="28"/>
          <w:szCs w:val="28"/>
        </w:rPr>
        <w:t>1995 г</w:t>
      </w:r>
      <w:r>
        <w:rPr>
          <w:rFonts w:eastAsiaTheme="majorEastAsia"/>
          <w:bCs/>
          <w:noProof/>
          <w:sz w:val="28"/>
          <w:szCs w:val="28"/>
        </w:rPr>
        <w:t>.</w:t>
      </w:r>
      <w:r w:rsidRPr="000F4327">
        <w:rPr>
          <w:rFonts w:eastAsiaTheme="majorEastAsia"/>
          <w:bCs/>
          <w:noProof/>
          <w:sz w:val="28"/>
          <w:szCs w:val="28"/>
        </w:rPr>
        <w:t>) (с изм</w:t>
      </w:r>
      <w:r>
        <w:rPr>
          <w:rFonts w:eastAsiaTheme="majorEastAsia"/>
          <w:bCs/>
          <w:noProof/>
          <w:sz w:val="28"/>
          <w:szCs w:val="28"/>
        </w:rPr>
        <w:t>.</w:t>
      </w:r>
      <w:r w:rsidRPr="000F4327">
        <w:rPr>
          <w:rFonts w:eastAsiaTheme="majorEastAsia"/>
          <w:bCs/>
          <w:noProof/>
          <w:sz w:val="28"/>
          <w:szCs w:val="28"/>
        </w:rPr>
        <w:t xml:space="preserve"> и доп</w:t>
      </w:r>
      <w:r>
        <w:rPr>
          <w:rFonts w:eastAsiaTheme="majorEastAsia"/>
          <w:bCs/>
          <w:noProof/>
          <w:sz w:val="28"/>
          <w:szCs w:val="28"/>
        </w:rPr>
        <w:t>.</w:t>
      </w:r>
      <w:r w:rsidRPr="000F4327">
        <w:rPr>
          <w:rFonts w:eastAsiaTheme="majorEastAsia"/>
          <w:bCs/>
          <w:noProof/>
          <w:sz w:val="28"/>
          <w:szCs w:val="28"/>
        </w:rPr>
        <w:t xml:space="preserve"> по сост</w:t>
      </w:r>
      <w:r>
        <w:rPr>
          <w:rFonts w:eastAsiaTheme="majorEastAsia"/>
          <w:bCs/>
          <w:noProof/>
          <w:sz w:val="28"/>
          <w:szCs w:val="28"/>
        </w:rPr>
        <w:t xml:space="preserve">. </w:t>
      </w:r>
      <w:r w:rsidRPr="000F4327">
        <w:rPr>
          <w:rFonts w:eastAsiaTheme="majorEastAsia"/>
          <w:bCs/>
          <w:noProof/>
          <w:sz w:val="28"/>
          <w:szCs w:val="28"/>
        </w:rPr>
        <w:t xml:space="preserve">на 19.09.2022 г.) // </w:t>
      </w:r>
      <w:hyperlink r:id="rId5" w:anchor="sub_id=0" w:history="1">
        <w:r w:rsidRPr="000F4327">
          <w:rPr>
            <w:rStyle w:val="a3"/>
            <w:rFonts w:eastAsiaTheme="majorEastAsia"/>
            <w:bCs/>
            <w:noProof/>
            <w:sz w:val="28"/>
            <w:szCs w:val="28"/>
          </w:rPr>
          <w:t>https://online.zakon.kz/document/?doc_id=1005029#sub_id=0</w:t>
        </w:r>
      </w:hyperlink>
    </w:p>
    <w:p w:rsidR="00ED67DD" w:rsidRPr="000F4327" w:rsidRDefault="00ED67DD" w:rsidP="00ED67DD">
      <w:pPr>
        <w:pStyle w:val="a4"/>
        <w:numPr>
          <w:ilvl w:val="3"/>
          <w:numId w:val="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eastAsiaTheme="majorEastAsia"/>
          <w:bCs/>
          <w:noProof/>
          <w:sz w:val="28"/>
          <w:szCs w:val="28"/>
        </w:rPr>
      </w:pPr>
      <w:r w:rsidRPr="000F4327">
        <w:rPr>
          <w:rFonts w:eastAsiaTheme="majorEastAsia"/>
          <w:bCs/>
          <w:noProof/>
          <w:sz w:val="28"/>
          <w:szCs w:val="28"/>
        </w:rPr>
        <w:t xml:space="preserve">Бюджетный кодекс </w:t>
      </w:r>
      <w:r>
        <w:rPr>
          <w:rFonts w:eastAsiaTheme="majorEastAsia"/>
          <w:bCs/>
          <w:noProof/>
          <w:sz w:val="28"/>
          <w:szCs w:val="28"/>
        </w:rPr>
        <w:t>РК от 4.12.</w:t>
      </w:r>
      <w:r w:rsidRPr="000F4327">
        <w:rPr>
          <w:rFonts w:eastAsiaTheme="majorEastAsia"/>
          <w:bCs/>
          <w:noProof/>
          <w:sz w:val="28"/>
          <w:szCs w:val="28"/>
        </w:rPr>
        <w:t>2008 г</w:t>
      </w:r>
      <w:r>
        <w:rPr>
          <w:rFonts w:eastAsiaTheme="majorEastAsia"/>
          <w:bCs/>
          <w:noProof/>
          <w:sz w:val="28"/>
          <w:szCs w:val="28"/>
        </w:rPr>
        <w:t>.</w:t>
      </w:r>
      <w:r w:rsidRPr="000F4327">
        <w:rPr>
          <w:rFonts w:eastAsiaTheme="majorEastAsia"/>
          <w:bCs/>
          <w:noProof/>
          <w:sz w:val="28"/>
          <w:szCs w:val="28"/>
        </w:rPr>
        <w:t xml:space="preserve"> № 95-IV (с изм</w:t>
      </w:r>
      <w:r>
        <w:rPr>
          <w:rFonts w:eastAsiaTheme="majorEastAsia"/>
          <w:bCs/>
          <w:noProof/>
          <w:sz w:val="28"/>
          <w:szCs w:val="28"/>
        </w:rPr>
        <w:t>.</w:t>
      </w:r>
      <w:r w:rsidRPr="000F4327">
        <w:rPr>
          <w:rFonts w:eastAsiaTheme="majorEastAsia"/>
          <w:bCs/>
          <w:noProof/>
          <w:sz w:val="28"/>
          <w:szCs w:val="28"/>
        </w:rPr>
        <w:t xml:space="preserve"> и доп</w:t>
      </w:r>
      <w:r>
        <w:rPr>
          <w:rFonts w:eastAsiaTheme="majorEastAsia"/>
          <w:bCs/>
          <w:noProof/>
          <w:sz w:val="28"/>
          <w:szCs w:val="28"/>
        </w:rPr>
        <w:t>.</w:t>
      </w:r>
      <w:r w:rsidRPr="000F4327">
        <w:rPr>
          <w:rFonts w:eastAsiaTheme="majorEastAsia"/>
          <w:bCs/>
          <w:noProof/>
          <w:sz w:val="28"/>
          <w:szCs w:val="28"/>
        </w:rPr>
        <w:t xml:space="preserve"> по сост</w:t>
      </w:r>
      <w:r>
        <w:rPr>
          <w:rFonts w:eastAsiaTheme="majorEastAsia"/>
          <w:bCs/>
          <w:noProof/>
          <w:sz w:val="28"/>
          <w:szCs w:val="28"/>
        </w:rPr>
        <w:t xml:space="preserve">. </w:t>
      </w:r>
      <w:r w:rsidRPr="000F4327">
        <w:rPr>
          <w:rFonts w:eastAsiaTheme="majorEastAsia"/>
          <w:bCs/>
          <w:noProof/>
          <w:sz w:val="28"/>
          <w:szCs w:val="28"/>
        </w:rPr>
        <w:t xml:space="preserve">на 09.07.2022 г.) // </w:t>
      </w:r>
      <w:hyperlink r:id="rId6" w:history="1">
        <w:r w:rsidRPr="000F4327">
          <w:rPr>
            <w:rStyle w:val="a3"/>
            <w:rFonts w:eastAsiaTheme="majorEastAsia"/>
            <w:bCs/>
            <w:noProof/>
            <w:sz w:val="28"/>
            <w:szCs w:val="28"/>
          </w:rPr>
          <w:t>https://online.zakon.kz/Document/?doc_id=30364477</w:t>
        </w:r>
      </w:hyperlink>
    </w:p>
    <w:p w:rsidR="00ED67DD" w:rsidRPr="000F4327" w:rsidRDefault="00ED67DD" w:rsidP="00ED67DD">
      <w:pPr>
        <w:pStyle w:val="a6"/>
        <w:numPr>
          <w:ilvl w:val="3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327">
        <w:rPr>
          <w:sz w:val="28"/>
          <w:szCs w:val="28"/>
        </w:rPr>
        <w:t xml:space="preserve">Закон </w:t>
      </w:r>
      <w:r>
        <w:rPr>
          <w:sz w:val="28"/>
          <w:szCs w:val="28"/>
        </w:rPr>
        <w:t>РК от 23.01.</w:t>
      </w:r>
      <w:r w:rsidRPr="000F4327">
        <w:rPr>
          <w:sz w:val="28"/>
          <w:szCs w:val="28"/>
        </w:rPr>
        <w:t>2001 г</w:t>
      </w:r>
      <w:r>
        <w:rPr>
          <w:sz w:val="28"/>
          <w:szCs w:val="28"/>
        </w:rPr>
        <w:t>.</w:t>
      </w:r>
      <w:r w:rsidRPr="000F4327">
        <w:rPr>
          <w:sz w:val="28"/>
          <w:szCs w:val="28"/>
        </w:rPr>
        <w:t xml:space="preserve"> № 148-II «О местном государственном управлении и самоуправлении в Республике Казахстан» (</w:t>
      </w:r>
      <w:r w:rsidRPr="000F4327">
        <w:rPr>
          <w:rFonts w:eastAsiaTheme="majorEastAsia"/>
          <w:bCs/>
          <w:noProof/>
          <w:sz w:val="28"/>
          <w:szCs w:val="28"/>
        </w:rPr>
        <w:t>с изм</w:t>
      </w:r>
      <w:r>
        <w:rPr>
          <w:rFonts w:eastAsiaTheme="majorEastAsia"/>
          <w:bCs/>
          <w:noProof/>
          <w:sz w:val="28"/>
          <w:szCs w:val="28"/>
        </w:rPr>
        <w:t>.</w:t>
      </w:r>
      <w:r w:rsidRPr="000F4327">
        <w:rPr>
          <w:rFonts w:eastAsiaTheme="majorEastAsia"/>
          <w:bCs/>
          <w:noProof/>
          <w:sz w:val="28"/>
          <w:szCs w:val="28"/>
        </w:rPr>
        <w:t xml:space="preserve"> и доп</w:t>
      </w:r>
      <w:r>
        <w:rPr>
          <w:rFonts w:eastAsiaTheme="majorEastAsia"/>
          <w:bCs/>
          <w:noProof/>
          <w:sz w:val="28"/>
          <w:szCs w:val="28"/>
        </w:rPr>
        <w:t>.</w:t>
      </w:r>
      <w:r w:rsidRPr="000F4327">
        <w:rPr>
          <w:rFonts w:eastAsiaTheme="majorEastAsia"/>
          <w:bCs/>
          <w:noProof/>
          <w:sz w:val="28"/>
          <w:szCs w:val="28"/>
        </w:rPr>
        <w:t xml:space="preserve"> по сост</w:t>
      </w:r>
      <w:r>
        <w:rPr>
          <w:rFonts w:eastAsiaTheme="majorEastAsia"/>
          <w:bCs/>
          <w:noProof/>
          <w:sz w:val="28"/>
          <w:szCs w:val="28"/>
        </w:rPr>
        <w:t xml:space="preserve">. </w:t>
      </w:r>
      <w:r w:rsidRPr="000F4327">
        <w:rPr>
          <w:rFonts w:eastAsiaTheme="majorEastAsia"/>
          <w:bCs/>
          <w:noProof/>
          <w:sz w:val="28"/>
          <w:szCs w:val="28"/>
        </w:rPr>
        <w:t>на</w:t>
      </w:r>
      <w:r w:rsidRPr="000F4327">
        <w:rPr>
          <w:sz w:val="28"/>
          <w:szCs w:val="28"/>
        </w:rPr>
        <w:t xml:space="preserve"> 11.09.2022 г.) // </w:t>
      </w:r>
      <w:hyperlink r:id="rId7" w:history="1">
        <w:r w:rsidRPr="000F4327">
          <w:rPr>
            <w:rStyle w:val="a3"/>
            <w:sz w:val="28"/>
            <w:szCs w:val="28"/>
          </w:rPr>
          <w:t>https://adilet.zan.kz/rus/docs/Z010000148_</w:t>
        </w:r>
      </w:hyperlink>
    </w:p>
    <w:p w:rsidR="00ED67DD" w:rsidRPr="000F4327" w:rsidRDefault="00ED67DD" w:rsidP="00ED67DD">
      <w:pPr>
        <w:pStyle w:val="a4"/>
        <w:numPr>
          <w:ilvl w:val="3"/>
          <w:numId w:val="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eastAsiaTheme="majorEastAsia"/>
          <w:bCs/>
          <w:noProof/>
          <w:sz w:val="28"/>
          <w:szCs w:val="28"/>
        </w:rPr>
      </w:pPr>
      <w:r>
        <w:rPr>
          <w:rFonts w:eastAsiaTheme="majorEastAsia"/>
          <w:bCs/>
          <w:noProof/>
          <w:sz w:val="28"/>
          <w:szCs w:val="28"/>
        </w:rPr>
        <w:t>Аврамчикова</w:t>
      </w:r>
      <w:r w:rsidRPr="000F4327">
        <w:rPr>
          <w:rFonts w:eastAsiaTheme="majorEastAsia"/>
          <w:bCs/>
          <w:noProof/>
          <w:sz w:val="28"/>
          <w:szCs w:val="28"/>
        </w:rPr>
        <w:t xml:space="preserve"> Н. Т. Государственные и муниципальные финансы : учебник и практикум для среднего профессио нального образования. –</w:t>
      </w:r>
      <w:r>
        <w:rPr>
          <w:rFonts w:eastAsiaTheme="majorEastAsia"/>
          <w:bCs/>
          <w:noProof/>
          <w:sz w:val="28"/>
          <w:szCs w:val="28"/>
        </w:rPr>
        <w:t xml:space="preserve"> </w:t>
      </w:r>
      <w:r w:rsidRPr="000F4327">
        <w:rPr>
          <w:rFonts w:eastAsiaTheme="majorEastAsia"/>
          <w:bCs/>
          <w:noProof/>
          <w:sz w:val="28"/>
          <w:szCs w:val="28"/>
        </w:rPr>
        <w:t>М</w:t>
      </w:r>
      <w:r>
        <w:rPr>
          <w:rFonts w:eastAsiaTheme="majorEastAsia"/>
          <w:bCs/>
          <w:noProof/>
          <w:sz w:val="28"/>
          <w:szCs w:val="28"/>
        </w:rPr>
        <w:t>.</w:t>
      </w:r>
      <w:r w:rsidRPr="000F4327">
        <w:rPr>
          <w:rFonts w:eastAsiaTheme="majorEastAsia"/>
          <w:bCs/>
          <w:noProof/>
          <w:sz w:val="28"/>
          <w:szCs w:val="28"/>
        </w:rPr>
        <w:t xml:space="preserve"> : Юрайт, 2019. –</w:t>
      </w:r>
      <w:r>
        <w:rPr>
          <w:rFonts w:eastAsiaTheme="majorEastAsia"/>
          <w:bCs/>
          <w:noProof/>
          <w:sz w:val="28"/>
          <w:szCs w:val="28"/>
        </w:rPr>
        <w:t xml:space="preserve"> </w:t>
      </w:r>
      <w:r w:rsidRPr="000F4327">
        <w:rPr>
          <w:rFonts w:eastAsiaTheme="majorEastAsia"/>
          <w:bCs/>
          <w:noProof/>
          <w:sz w:val="28"/>
          <w:szCs w:val="28"/>
        </w:rPr>
        <w:t xml:space="preserve">174 с. </w:t>
      </w:r>
    </w:p>
    <w:p w:rsidR="00ED67DD" w:rsidRPr="000F4327" w:rsidRDefault="00ED67DD" w:rsidP="00ED67DD">
      <w:pPr>
        <w:pStyle w:val="a4"/>
        <w:numPr>
          <w:ilvl w:val="3"/>
          <w:numId w:val="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eastAsiaTheme="majorEastAsia"/>
          <w:bCs/>
          <w:noProof/>
          <w:sz w:val="28"/>
          <w:szCs w:val="28"/>
        </w:rPr>
      </w:pPr>
      <w:r>
        <w:rPr>
          <w:rFonts w:eastAsiaTheme="majorEastAsia"/>
          <w:bCs/>
          <w:noProof/>
          <w:sz w:val="28"/>
          <w:szCs w:val="28"/>
        </w:rPr>
        <w:t>Алехин</w:t>
      </w:r>
      <w:r w:rsidRPr="000F4327">
        <w:rPr>
          <w:rFonts w:eastAsiaTheme="majorEastAsia"/>
          <w:bCs/>
          <w:noProof/>
          <w:sz w:val="28"/>
          <w:szCs w:val="28"/>
        </w:rPr>
        <w:t xml:space="preserve"> Б. И.</w:t>
      </w:r>
      <w:r>
        <w:rPr>
          <w:rFonts w:eastAsiaTheme="majorEastAsia"/>
          <w:bCs/>
          <w:noProof/>
          <w:sz w:val="28"/>
          <w:szCs w:val="28"/>
        </w:rPr>
        <w:t xml:space="preserve"> </w:t>
      </w:r>
      <w:r w:rsidRPr="000F4327">
        <w:rPr>
          <w:rFonts w:eastAsiaTheme="majorEastAsia"/>
          <w:bCs/>
          <w:noProof/>
          <w:sz w:val="28"/>
          <w:szCs w:val="28"/>
        </w:rPr>
        <w:t>Государственные финансы : учебник для академического бакалавриата. –</w:t>
      </w:r>
      <w:r>
        <w:rPr>
          <w:rFonts w:eastAsiaTheme="majorEastAsia"/>
          <w:bCs/>
          <w:noProof/>
          <w:sz w:val="28"/>
          <w:szCs w:val="28"/>
        </w:rPr>
        <w:t xml:space="preserve"> </w:t>
      </w:r>
      <w:r w:rsidRPr="000F4327">
        <w:rPr>
          <w:rFonts w:eastAsiaTheme="majorEastAsia"/>
          <w:bCs/>
          <w:noProof/>
          <w:sz w:val="28"/>
          <w:szCs w:val="28"/>
        </w:rPr>
        <w:t>М</w:t>
      </w:r>
      <w:r>
        <w:rPr>
          <w:rFonts w:eastAsiaTheme="majorEastAsia"/>
          <w:bCs/>
          <w:noProof/>
          <w:sz w:val="28"/>
          <w:szCs w:val="28"/>
        </w:rPr>
        <w:t>.</w:t>
      </w:r>
      <w:r w:rsidRPr="000F4327">
        <w:rPr>
          <w:rFonts w:eastAsiaTheme="majorEastAsia"/>
          <w:bCs/>
          <w:noProof/>
          <w:sz w:val="28"/>
          <w:szCs w:val="28"/>
        </w:rPr>
        <w:t xml:space="preserve"> : Юрайт, 2019. –</w:t>
      </w:r>
      <w:r>
        <w:rPr>
          <w:rFonts w:eastAsiaTheme="majorEastAsia"/>
          <w:bCs/>
          <w:noProof/>
          <w:sz w:val="28"/>
          <w:szCs w:val="28"/>
        </w:rPr>
        <w:t xml:space="preserve"> </w:t>
      </w:r>
      <w:r w:rsidRPr="000F4327">
        <w:rPr>
          <w:rFonts w:eastAsiaTheme="majorEastAsia"/>
          <w:bCs/>
          <w:noProof/>
          <w:sz w:val="28"/>
          <w:szCs w:val="28"/>
        </w:rPr>
        <w:t xml:space="preserve">184 с. </w:t>
      </w:r>
    </w:p>
    <w:p w:rsidR="00ED67DD" w:rsidRPr="00ED67DD" w:rsidRDefault="00ED67DD" w:rsidP="00ED67DD">
      <w:pPr>
        <w:jc w:val="both"/>
      </w:pPr>
      <w:bookmarkStart w:id="2" w:name="_GoBack"/>
      <w:bookmarkEnd w:id="2"/>
    </w:p>
    <w:sectPr w:rsidR="00ED67DD" w:rsidRPr="00ED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C55B0"/>
    <w:multiLevelType w:val="hybridMultilevel"/>
    <w:tmpl w:val="3284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9F"/>
    <w:rsid w:val="005D2B79"/>
    <w:rsid w:val="00E6739F"/>
    <w:rsid w:val="00E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79B8"/>
  <w15:chartTrackingRefBased/>
  <w15:docId w15:val="{2A78C24B-846A-4CDD-B227-40F2494E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67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rsid w:val="00ED67DD"/>
    <w:pPr>
      <w:tabs>
        <w:tab w:val="right" w:leader="dot" w:pos="9345"/>
      </w:tabs>
      <w:spacing w:line="360" w:lineRule="auto"/>
    </w:pPr>
  </w:style>
  <w:style w:type="character" w:styleId="a3">
    <w:name w:val="Hyperlink"/>
    <w:basedOn w:val="a0"/>
    <w:uiPriority w:val="99"/>
    <w:unhideWhenUsed/>
    <w:rsid w:val="00ED67D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D67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List Paragraph"/>
    <w:aliases w:val="маркированный"/>
    <w:basedOn w:val="a"/>
    <w:link w:val="a5"/>
    <w:uiPriority w:val="1"/>
    <w:qFormat/>
    <w:rsid w:val="00ED67DD"/>
    <w:pPr>
      <w:ind w:left="720"/>
      <w:contextualSpacing/>
    </w:pPr>
    <w:rPr>
      <w:sz w:val="22"/>
      <w:szCs w:val="22"/>
    </w:rPr>
  </w:style>
  <w:style w:type="character" w:customStyle="1" w:styleId="a5">
    <w:name w:val="Абзац списка Знак"/>
    <w:aliases w:val="маркированный Знак"/>
    <w:link w:val="a4"/>
    <w:uiPriority w:val="1"/>
    <w:locked/>
    <w:rsid w:val="00ED67DD"/>
    <w:rPr>
      <w:rFonts w:ascii="Times New Roman" w:eastAsia="Times New Roman" w:hAnsi="Times New Roman" w:cs="Times New Roman"/>
      <w:lang w:eastAsia="ru-RU"/>
    </w:rPr>
  </w:style>
  <w:style w:type="paragraph" w:styleId="a6">
    <w:name w:val="footnote text"/>
    <w:basedOn w:val="a"/>
    <w:link w:val="a7"/>
    <w:uiPriority w:val="99"/>
    <w:unhideWhenUsed/>
    <w:rsid w:val="00ED67D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D67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10000148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0364477" TargetMode="External"/><Relationship Id="rId5" Type="http://schemas.openxmlformats.org/officeDocument/2006/relationships/hyperlink" Target="https://online.zakon.kz/document/?doc_id=10050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2023-10-02T06:46:00Z</dcterms:created>
  <dcterms:modified xsi:type="dcterms:W3CDTF">2023-10-02T06:50:00Z</dcterms:modified>
</cp:coreProperties>
</file>