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0D" w:rsidRDefault="00A9790D" w:rsidP="00A9790D">
      <w:pPr>
        <w:pStyle w:val="7"/>
        <w:widowControl w:val="0"/>
        <w:tabs>
          <w:tab w:val="left" w:pos="851"/>
        </w:tabs>
        <w:spacing w:before="0" w:after="0"/>
        <w:jc w:val="center"/>
        <w:rPr>
          <w:sz w:val="28"/>
          <w:szCs w:val="28"/>
        </w:rPr>
      </w:pPr>
      <w:proofErr w:type="spellStart"/>
      <w:r w:rsidRPr="00A9790D">
        <w:rPr>
          <w:sz w:val="28"/>
          <w:szCs w:val="28"/>
        </w:rPr>
        <w:t>Др</w:t>
      </w:r>
      <w:proofErr w:type="spellEnd"/>
      <w:r w:rsidRPr="00A9790D">
        <w:rPr>
          <w:sz w:val="28"/>
          <w:szCs w:val="28"/>
        </w:rPr>
        <w:t xml:space="preserve">_ </w:t>
      </w:r>
      <w:r w:rsidRPr="00A9790D">
        <w:rPr>
          <w:sz w:val="28"/>
          <w:szCs w:val="28"/>
        </w:rPr>
        <w:t>Особенности учета и аудита в гостиничном бизнесе</w:t>
      </w:r>
    </w:p>
    <w:p w:rsidR="00A9790D" w:rsidRDefault="00A9790D" w:rsidP="00A9790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90D">
        <w:rPr>
          <w:rFonts w:ascii="Times New Roman" w:hAnsi="Times New Roman" w:cs="Times New Roman"/>
          <w:sz w:val="28"/>
          <w:szCs w:val="28"/>
          <w:lang w:eastAsia="ru-RU"/>
        </w:rPr>
        <w:t>Стр-65</w:t>
      </w:r>
    </w:p>
    <w:p w:rsidR="00A9790D" w:rsidRPr="00A9790D" w:rsidRDefault="00A9790D" w:rsidP="00A979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90D" w:rsidRPr="00A9790D" w:rsidRDefault="00A9790D" w:rsidP="00A9790D">
      <w:pPr>
        <w:widowControl w:val="0"/>
        <w:tabs>
          <w:tab w:val="left" w:pos="851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A9790D" w:rsidRPr="00A9790D" w:rsidRDefault="00A9790D" w:rsidP="00A9790D">
      <w:pPr>
        <w:widowControl w:val="0"/>
        <w:tabs>
          <w:tab w:val="left" w:pos="851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90D" w:rsidRPr="00A9790D" w:rsidRDefault="00A9790D" w:rsidP="00A9790D">
      <w:pPr>
        <w:widowControl w:val="0"/>
        <w:tabs>
          <w:tab w:val="left" w:pos="851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9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TOC \o "1-3" \h \z \u </w:instrText>
      </w:r>
      <w:r w:rsidRPr="00A9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hyperlink w:anchor="_Toc450734254" w:history="1">
        <w:r w:rsidRPr="00A9790D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28"/>
            <w:lang w:eastAsia="ru-RU"/>
          </w:rPr>
          <w:t>Введение</w:t>
        </w:r>
      </w:hyperlink>
    </w:p>
    <w:p w:rsidR="00A9790D" w:rsidRPr="00A9790D" w:rsidRDefault="00A9790D" w:rsidP="00A9790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55" w:history="1">
        <w:r w:rsidRPr="00A9790D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28"/>
            <w:lang w:eastAsia="ru-RU"/>
          </w:rPr>
          <w:t>1     РОЛЬ И ЗНАЧЕНИЕ ГОСТИНИЧНОГО БИЗНЕСА В РАЗВИТИИ ЭКОНОМИКИ КАЗАХСТАНА</w:t>
        </w:r>
      </w:hyperlink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56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w:t>1.1  Теоретические аспекты гостиничного бизнеса как элемента рынка услуг</w:t>
        </w:r>
      </w:hyperlink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57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w:t>1.2  Характеристика современного гостиничного бизнеса Республики   Казахстан</w:t>
        </w:r>
      </w:hyperlink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0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w:t>1.3 Основы формирования и особенности рынка гостиничных услуг</w:t>
        </w:r>
      </w:hyperlink>
    </w:p>
    <w:p w:rsidR="00A9790D" w:rsidRPr="00A9790D" w:rsidRDefault="00A9790D" w:rsidP="00A9790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1" w:history="1">
        <w:r w:rsidRPr="00A9790D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28"/>
            <w:shd w:val="clear" w:color="auto" w:fill="FFFFFF"/>
            <w:lang w:eastAsia="ru-RU"/>
          </w:rPr>
          <w:t>2    ОСОБЕННОСТИ</w:t>
        </w:r>
        <w:r w:rsidRPr="00A9790D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28"/>
            <w:lang w:eastAsia="ru-RU"/>
          </w:rPr>
          <w:t xml:space="preserve"> ОРГАНИЗАЦИИ УЧЕТА В ГОСТИНИЧНОМ    БИЗНЕСЕ НА ПРАКТИЧЕСКИХ МАТЕРИАЛАХ ТОО   </w:t>
        </w:r>
      </w:hyperlink>
      <w:r w:rsidRPr="00A979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2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2.1 Экономическая характеристика ТОО «»</w:t>
        </w:r>
      </w:hyperlink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3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2.2 Особенности организации  учета  в  ТОО «»</w:t>
        </w:r>
      </w:hyperlink>
      <w:r w:rsidRPr="00A979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4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 xml:space="preserve">2.3 Учет затрат, формирующих себестоимость в гостиничном бизнесе ТОО </w:t>
        </w:r>
      </w:hyperlink>
    </w:p>
    <w:p w:rsidR="00A9790D" w:rsidRPr="00A9790D" w:rsidRDefault="00A9790D" w:rsidP="00A9790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5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    АУДИТ В ГОСТИНИЧНОМ БИЗНЕСЕ</w:t>
        </w:r>
      </w:hyperlink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6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3.1 Внутренний аудит в ТОО «»</w:t>
        </w:r>
      </w:hyperlink>
      <w:r w:rsidRPr="00A979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7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w:t>3.2 Разработка   направлений по совершенствован</w:t>
        </w:r>
        <w:r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w:t xml:space="preserve">ию    организации учета в ТОО </w:t>
        </w:r>
      </w:hyperlink>
      <w:r w:rsidRPr="00A979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9790D" w:rsidRPr="00A9790D" w:rsidRDefault="00A9790D" w:rsidP="00A9790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8" w:history="1">
        <w:r w:rsidRPr="00A9790D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28"/>
            <w:shd w:val="clear" w:color="auto" w:fill="FFFFFF"/>
            <w:lang w:eastAsia="ru-RU"/>
          </w:rPr>
          <w:t>Заключение</w:t>
        </w:r>
      </w:hyperlink>
    </w:p>
    <w:p w:rsidR="00A9790D" w:rsidRPr="00A9790D" w:rsidRDefault="00A9790D" w:rsidP="00A9790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A9790D" w:rsidRPr="00A9790D" w:rsidRDefault="00A9790D" w:rsidP="00A9790D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450734269" w:history="1">
        <w:r w:rsidRPr="00A9790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СПИСОК ИСПОЛЬЗОВАННОЙ ЛИТЕРАТУРЫ</w:t>
        </w:r>
      </w:hyperlink>
    </w:p>
    <w:p w:rsidR="00A9790D" w:rsidRDefault="00A9790D" w:rsidP="00A9790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A9790D" w:rsidRDefault="00A9790D" w:rsidP="00A9790D">
      <w:pPr>
        <w:rPr>
          <w:lang w:eastAsia="ru-RU"/>
        </w:rPr>
      </w:pPr>
      <w:r>
        <w:rPr>
          <w:lang w:eastAsia="ru-RU"/>
        </w:rPr>
        <w:br w:type="page"/>
      </w:r>
    </w:p>
    <w:p w:rsidR="00A9790D" w:rsidRPr="00A9790D" w:rsidRDefault="00A9790D" w:rsidP="00A9790D">
      <w:pPr>
        <w:keepNext/>
        <w:widowControl w:val="0"/>
        <w:tabs>
          <w:tab w:val="left" w:pos="851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bCs/>
          <w:iCs/>
          <w:caps/>
          <w:sz w:val="28"/>
          <w:szCs w:val="28"/>
          <w:shd w:val="clear" w:color="auto" w:fill="FFFFFF"/>
          <w:lang w:eastAsia="ru-RU"/>
        </w:rPr>
      </w:pPr>
      <w:bookmarkStart w:id="0" w:name="_Toc450734268"/>
      <w:r w:rsidRPr="00A9790D">
        <w:rPr>
          <w:rFonts w:ascii="Times New Roman" w:eastAsia="Times New Roman" w:hAnsi="Times New Roman" w:cs="Arial"/>
          <w:bCs/>
          <w:iCs/>
          <w:caps/>
          <w:sz w:val="28"/>
          <w:szCs w:val="28"/>
          <w:shd w:val="clear" w:color="auto" w:fill="FFFFFF"/>
          <w:lang w:eastAsia="ru-RU"/>
        </w:rPr>
        <w:lastRenderedPageBreak/>
        <w:t>Заключение</w:t>
      </w:r>
      <w:bookmarkEnd w:id="0"/>
    </w:p>
    <w:p w:rsidR="00A9790D" w:rsidRPr="00A9790D" w:rsidRDefault="00A9790D" w:rsidP="00A9790D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9790D" w:rsidRPr="00A9790D" w:rsidRDefault="00A9790D" w:rsidP="00A9790D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9790D" w:rsidRPr="00A9790D" w:rsidRDefault="00A9790D" w:rsidP="00A9790D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Проведенное исследование убедило в многоаспектности темы дипломной работы и позволило сделать ряд выводов.</w:t>
      </w:r>
    </w:p>
    <w:p w:rsidR="00A9790D" w:rsidRPr="00A9790D" w:rsidRDefault="00A9790D" w:rsidP="00A9790D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Изучение роли и значения гостиничного бизнеса в развитии экономики Казахстана, проведенное в первой главе, позволило сделать следующие выводы:</w:t>
      </w:r>
    </w:p>
    <w:p w:rsidR="00A9790D" w:rsidRPr="00A9790D" w:rsidRDefault="00A9790D" w:rsidP="00A9790D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гостиничный бизнес является одним из важных элементов сферы услуг, выполняющий функции по обеспечению граждан Казахстана и иностранных гостей жильем, питанием, а также различными дополнительными услугами. </w:t>
      </w:r>
    </w:p>
    <w:p w:rsidR="00A9790D" w:rsidRPr="00A9790D" w:rsidRDefault="00A9790D" w:rsidP="00A9790D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результатом деятельности гостиниц является главный продукт в форме особого вида услуг, особенность которых связывается с тем, что они создаются и реализуются в рамках одного предприятия;</w:t>
      </w:r>
    </w:p>
    <w:p w:rsidR="00A9790D" w:rsidRPr="00A9790D" w:rsidRDefault="00A9790D" w:rsidP="00A9790D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большинство гостиниц в республике размещено в </w:t>
      </w:r>
      <w:proofErr w:type="spellStart"/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Алматинской</w:t>
      </w:r>
      <w:proofErr w:type="spellEnd"/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Акмолинской</w:t>
      </w:r>
      <w:proofErr w:type="spellEnd"/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в </w:t>
      </w:r>
      <w:proofErr w:type="spellStart"/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Восточно</w:t>
      </w:r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Казахстанской</w:t>
      </w:r>
      <w:proofErr w:type="spellEnd"/>
      <w:r w:rsidRPr="00A979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Карагандинской областях, наименьшее количество - в Северо-Казахстанской области. </w:t>
      </w:r>
      <w:r w:rsidRPr="00A979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66% гостиниц относится к субъектам малого предпринимательства, 29% - к среднему бизнесу и только 5% – к крупным предприятиям. </w:t>
      </w:r>
    </w:p>
    <w:p w:rsidR="00A9790D" w:rsidRDefault="00A9790D">
      <w:r>
        <w:br w:type="page"/>
      </w:r>
    </w:p>
    <w:p w:rsidR="00A9790D" w:rsidRPr="00A9790D" w:rsidRDefault="00A9790D" w:rsidP="00A9790D">
      <w:pPr>
        <w:keepNext/>
        <w:widowControl w:val="0"/>
        <w:tabs>
          <w:tab w:val="left" w:pos="851"/>
        </w:tabs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450734269"/>
      <w:r w:rsidRPr="00A979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A9790D" w:rsidRPr="00A9790D" w:rsidRDefault="00A9790D" w:rsidP="00A9790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9790D" w:rsidRPr="00A9790D" w:rsidRDefault="00A9790D" w:rsidP="00A9790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531"/>
        <w:gridCol w:w="8824"/>
      </w:tblGrid>
      <w:tr w:rsidR="00A9790D" w:rsidRPr="00A9790D" w:rsidTr="00005382">
        <w:tc>
          <w:tcPr>
            <w:tcW w:w="534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Послание Президента Республики Казахстан - Лидера нации Нурсултана Назарбаева народу Казахстана «Казахстан в новой глобальной реальности: рост, реформы, развитие» от 30.11.2015 года</w:t>
            </w:r>
          </w:p>
        </w:tc>
      </w:tr>
      <w:tr w:rsidR="00A9790D" w:rsidRPr="00A9790D" w:rsidTr="00005382">
        <w:tc>
          <w:tcPr>
            <w:tcW w:w="534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Послание Президента Республики Казахстан Нурсултана Назарбаева народу Казахстана «</w:t>
            </w:r>
            <w:r w:rsidRPr="00A9790D">
              <w:rPr>
                <w:rFonts w:ascii="Times New Roman" w:eastAsia="TimesNewRoman" w:hAnsi="Times New Roman" w:cs="Times New Roman"/>
                <w:bCs/>
                <w:sz w:val="28"/>
                <w:szCs w:val="28"/>
                <w:lang w:eastAsia="ru-RU"/>
              </w:rPr>
              <w:t>Казахстан на пути ускоренной экономической, социальной и политической модернизации</w:t>
            </w:r>
            <w:r w:rsidRPr="00A9790D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» от 16.02.2005 года</w:t>
            </w:r>
          </w:p>
        </w:tc>
      </w:tr>
      <w:tr w:rsidR="00A9790D" w:rsidRPr="00A9790D" w:rsidTr="00005382">
        <w:tc>
          <w:tcPr>
            <w:tcW w:w="534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Pr="00A979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Смыкова</w:t>
              </w:r>
              <w:proofErr w:type="spellEnd"/>
              <w:r w:rsidRPr="00A979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 xml:space="preserve"> М. Р.</w:t>
              </w:r>
            </w:hyperlink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5" w:history="1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Туризм: экономика, менеджмент и маркетинг [Текст] : учебник / М. Р.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Смыкова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- Алматы: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Нур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-Пресс, 2006. - 220 с. -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Библиогр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.: с. 76. </w:t>
            </w:r>
          </w:p>
        </w:tc>
      </w:tr>
      <w:tr w:rsidR="00A9790D" w:rsidRPr="00A9790D" w:rsidTr="00005382">
        <w:tc>
          <w:tcPr>
            <w:tcW w:w="534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A979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Шаекина</w:t>
              </w:r>
              <w:proofErr w:type="spellEnd"/>
              <w:r w:rsidRPr="00A979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, Ж. М.</w:t>
              </w:r>
            </w:hyperlink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7" w:history="1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Модели функционирования объектов инфраструктуры туризма [Текст]: монография / Ж. М.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Шаекина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Р. А.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Яушев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; Карагандинский гос. ун-т. - Караганда: Изд-во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КарГУ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2013. - 173 с. -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Библиогр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.: с. 171-173.</w:t>
            </w:r>
          </w:p>
        </w:tc>
      </w:tr>
      <w:tr w:rsidR="00A9790D" w:rsidRPr="00A9790D" w:rsidTr="00005382">
        <w:tc>
          <w:tcPr>
            <w:tcW w:w="534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shd w:val="clear" w:color="000000" w:fill="auto"/>
          </w:tcPr>
          <w:p w:rsidR="00A9790D" w:rsidRPr="00A9790D" w:rsidRDefault="00A9790D" w:rsidP="00A9790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Казахстан на пути к новой модели развития: тенденции, потенциал и императивы роста [Текст]: материалы междунар.студ.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науч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.-</w:t>
            </w:r>
            <w:proofErr w:type="spellStart"/>
            <w:proofErr w:type="gram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практич.конференции</w:t>
            </w:r>
            <w:proofErr w:type="spellEnd"/>
            <w:proofErr w:type="gram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/ ред. О.А. Яновская. - Алматы: Экономика, 2001-.  </w:t>
            </w:r>
            <w:r w:rsidRPr="00A9790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Ч.7</w:t>
            </w: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=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Қазақстан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жаңа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үлгідегі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даму </w:t>
            </w:r>
            <w:proofErr w:type="spellStart"/>
            <w:proofErr w:type="gram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жолында:үрдістер</w:t>
            </w:r>
            <w:proofErr w:type="gram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,әлует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және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өсу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императиві</w:t>
            </w:r>
            <w:proofErr w:type="spellEnd"/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- 391с. – </w:t>
            </w: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r w:rsidRPr="00A97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.53</w:t>
            </w:r>
          </w:p>
        </w:tc>
      </w:tr>
    </w:tbl>
    <w:p w:rsidR="001F432E" w:rsidRDefault="001F432E" w:rsidP="00A9790D">
      <w:bookmarkStart w:id="2" w:name="_GoBack"/>
      <w:bookmarkEnd w:id="2"/>
    </w:p>
    <w:sectPr w:rsidR="001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A"/>
    <w:rsid w:val="001F432E"/>
    <w:rsid w:val="00A9790D"/>
    <w:rsid w:val="00E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F26A"/>
  <w15:chartTrackingRefBased/>
  <w15:docId w15:val="{3171F087-F8A0-4031-915B-696738F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9790D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irbis.ksu.kz/cgi-bin/irbis64r_12/cgiirbis_64.exe?LNG=&amp;Z21ID=&amp;I21DBN=IBIS&amp;P21DBN=IBIS&amp;S21STN=1&amp;S21REF=1&amp;S21FMT=fullwebr&amp;C21COM=S&amp;S21CNR=20&amp;S21P01=0&amp;S21P02=0&amp;S21P03=M=&amp;S21STR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irbis.ksu.kz/cgi-bin/irbis64r_12/cgiirbis_64.exe?LNG=&amp;Z21ID=&amp;I21DBN=IBIS&amp;P21DBN=IBIS&amp;S21STN=1&amp;S21REF=1&amp;S21FMT=fullwebr&amp;C21COM=S&amp;S21CNR=20&amp;S21P01=0&amp;S21P02=1&amp;S21P03=A=&amp;S21STR=%D0%A8%D0%B0%D0%B5%D0%BA%D0%B8%D0%BD%D0%B0,%20%D0%96.%20%D0%9C." TargetMode="External"/><Relationship Id="rId5" Type="http://schemas.openxmlformats.org/officeDocument/2006/relationships/hyperlink" Target="http://www.webirbis.ksu.kz/cgi-bin/irbis64r_12/cgiirbis_64.exe?LNG=&amp;Z21ID=&amp;I21DBN=IBIS&amp;P21DBN=IBIS&amp;S21STN=1&amp;S21REF=1&amp;S21FMT=fullwebr&amp;C21COM=S&amp;S21CNR=20&amp;S21P01=0&amp;S21P02=0&amp;S21P03=M=&amp;S21STR=" TargetMode="External"/><Relationship Id="rId4" Type="http://schemas.openxmlformats.org/officeDocument/2006/relationships/hyperlink" Target="http://www.webirbis.ksu.kz/cgi-bin/irbis64r_12/cgiirbis_64.exe?LNG=&amp;Z21ID=&amp;I21DBN=IBIS&amp;P21DBN=IBIS&amp;S21STN=1&amp;S21REF=1&amp;S21FMT=fullwebr&amp;C21COM=S&amp;S21CNR=20&amp;S21P01=0&amp;S21P02=1&amp;S21P03=A=&amp;S21STR=%D0%A1%D0%BC%D1%8B%D0%BA%D0%BE%D0%B2%D0%B0,%20%D0%9C.%20%D0%A0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2017-05-16T04:47:00Z</dcterms:created>
  <dcterms:modified xsi:type="dcterms:W3CDTF">2017-05-16T04:54:00Z</dcterms:modified>
</cp:coreProperties>
</file>