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A3" w:rsidRDefault="00192498" w:rsidP="00192498">
      <w:pPr>
        <w:jc w:val="center"/>
        <w:rPr>
          <w:rFonts w:ascii="Times New Roman" w:hAnsi="Times New Roman" w:cs="Times New Roman"/>
          <w:sz w:val="28"/>
        </w:rPr>
      </w:pPr>
      <w:r w:rsidRPr="00192498">
        <w:rPr>
          <w:rFonts w:ascii="Times New Roman" w:hAnsi="Times New Roman" w:cs="Times New Roman"/>
          <w:sz w:val="28"/>
        </w:rPr>
        <w:t>Дипломная работа_</w:t>
      </w:r>
      <w:r w:rsidRPr="00192498">
        <w:rPr>
          <w:rFonts w:ascii="Times New Roman" w:hAnsi="Times New Roman" w:cs="Times New Roman"/>
          <w:sz w:val="28"/>
        </w:rPr>
        <w:t>Особенности учета и аудита в государственных учреждениях</w:t>
      </w:r>
    </w:p>
    <w:p w:rsidR="00192498" w:rsidRDefault="00192498" w:rsidP="001924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Стр_77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376388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92498" w:rsidRPr="005E0C32" w:rsidRDefault="00192498" w:rsidP="00192498">
          <w:pPr>
            <w:pStyle w:val="a4"/>
            <w:spacing w:before="0" w:line="240" w:lineRule="auto"/>
            <w:ind w:rightChars="200" w:right="440"/>
            <w:rPr>
              <w:rFonts w:ascii="Times New Roman" w:hAnsi="Times New Roman" w:cs="Times New Roman"/>
              <w:sz w:val="28"/>
              <w:szCs w:val="28"/>
            </w:rPr>
          </w:pPr>
        </w:p>
        <w:p w:rsidR="00192498" w:rsidRPr="005E0C32" w:rsidRDefault="00192498" w:rsidP="00192498">
          <w:pPr>
            <w:pStyle w:val="11"/>
            <w:tabs>
              <w:tab w:val="right" w:leader="dot" w:pos="9345"/>
            </w:tabs>
            <w:spacing w:after="0" w:line="240" w:lineRule="auto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E0C3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E0C3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E0C3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6965656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192498" w:rsidRPr="005E0C32" w:rsidRDefault="00192498" w:rsidP="00192498">
          <w:pPr>
            <w:pStyle w:val="11"/>
            <w:tabs>
              <w:tab w:val="right" w:leader="dot" w:pos="9345"/>
            </w:tabs>
            <w:spacing w:after="0" w:line="240" w:lineRule="auto"/>
            <w:ind w:rightChars="200" w:right="440"/>
            <w:rPr>
              <w:rFonts w:ascii="Times New Roman" w:eastAsiaTheme="minorEastAsia" w:hAnsi="Times New Roman" w:cs="Times New Roman"/>
              <w:caps/>
              <w:noProof/>
              <w:sz w:val="28"/>
              <w:szCs w:val="28"/>
              <w:lang w:eastAsia="ru-RU"/>
            </w:rPr>
          </w:pPr>
          <w:hyperlink w:anchor="_Toc166965657" w:history="1">
            <w:r w:rsidRPr="005E0C32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1 Теоретические аспекты учёта и аудита </w:t>
            </w:r>
            <w:r w:rsidRPr="005E0C32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  <w:shd w:val="clear" w:color="auto" w:fill="FFFFFF"/>
              </w:rPr>
              <w:t>в государственных учреждениях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58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Понятие, структура и сущность учета в государственных учреждениях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59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Значение, задачи и информационное обеспечение аудита в государственных учреждениях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0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1.3 Технико-экономическая характеристика и учетная политика ГУ </w:t>
            </w:r>
          </w:hyperlink>
        </w:p>
        <w:p w:rsidR="00192498" w:rsidRPr="005E0C32" w:rsidRDefault="00192498" w:rsidP="00192498">
          <w:pPr>
            <w:pStyle w:val="11"/>
            <w:tabs>
              <w:tab w:val="right" w:leader="dot" w:pos="9345"/>
            </w:tabs>
            <w:spacing w:after="0" w:line="240" w:lineRule="auto"/>
            <w:ind w:rightChars="200" w:right="440"/>
            <w:rPr>
              <w:rFonts w:ascii="Times New Roman" w:eastAsiaTheme="minorEastAsia" w:hAnsi="Times New Roman" w:cs="Times New Roman"/>
              <w:caps/>
              <w:noProof/>
              <w:sz w:val="28"/>
              <w:szCs w:val="28"/>
              <w:lang w:eastAsia="ru-RU"/>
            </w:rPr>
          </w:pPr>
          <w:hyperlink w:anchor="_Toc166965661" w:history="1">
            <w:r w:rsidRPr="005E0C32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2 Организация учета в государственном учреждении 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2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Особенности учета деятельности в государственном учреждении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3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Учет активов и обязательств государственного учреждения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4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Финансовая отчетность в государственном учреждении</w:t>
            </w:r>
          </w:hyperlink>
        </w:p>
        <w:p w:rsidR="00192498" w:rsidRPr="005E0C32" w:rsidRDefault="00192498" w:rsidP="00192498">
          <w:pPr>
            <w:pStyle w:val="11"/>
            <w:tabs>
              <w:tab w:val="right" w:leader="dot" w:pos="9345"/>
            </w:tabs>
            <w:spacing w:after="0" w:line="240" w:lineRule="auto"/>
            <w:ind w:rightChars="200" w:right="440"/>
            <w:rPr>
              <w:rFonts w:ascii="Times New Roman" w:eastAsiaTheme="minorEastAsia" w:hAnsi="Times New Roman" w:cs="Times New Roman"/>
              <w:caps/>
              <w:noProof/>
              <w:sz w:val="28"/>
              <w:szCs w:val="28"/>
              <w:lang w:eastAsia="ru-RU"/>
            </w:rPr>
          </w:pPr>
          <w:hyperlink w:anchor="_Toc166965665" w:history="1">
            <w:r w:rsidRPr="005E0C32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3 Аудит в государственном учреждении ГУ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6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Программа аудиторской проверки государственного учреждения</w:t>
            </w:r>
          </w:hyperlink>
        </w:p>
        <w:p w:rsidR="00192498" w:rsidRPr="005E0C32" w:rsidRDefault="00192498" w:rsidP="00192498">
          <w:pPr>
            <w:pStyle w:val="2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7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Совершенствование организации бухгалтерской службы по учету в государственном учреждении</w:t>
            </w:r>
          </w:hyperlink>
        </w:p>
        <w:p w:rsidR="00192498" w:rsidRPr="005E0C32" w:rsidRDefault="00192498" w:rsidP="00192498">
          <w:pPr>
            <w:pStyle w:val="11"/>
            <w:tabs>
              <w:tab w:val="right" w:leader="dot" w:pos="9345"/>
            </w:tabs>
            <w:spacing w:after="0" w:line="240" w:lineRule="auto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8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192498" w:rsidRPr="005E0C32" w:rsidRDefault="00192498" w:rsidP="00192498">
          <w:pPr>
            <w:pStyle w:val="11"/>
            <w:tabs>
              <w:tab w:val="right" w:leader="dot" w:pos="9345"/>
            </w:tabs>
            <w:spacing w:after="0" w:line="240" w:lineRule="auto"/>
            <w:ind w:rightChars="200" w:right="44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965669" w:history="1">
            <w:r w:rsidRPr="005E0C3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192498" w:rsidRDefault="00192498" w:rsidP="00192498">
          <w:pPr>
            <w:spacing w:after="0" w:line="240" w:lineRule="auto"/>
            <w:ind w:rightChars="200" w:right="440"/>
            <w:rPr>
              <w:b/>
              <w:bCs/>
            </w:rPr>
          </w:pPr>
          <w:r w:rsidRPr="005E0C3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Pr="00192498" w:rsidRDefault="00192498" w:rsidP="001924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6965668"/>
      <w:r w:rsidRPr="00192498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192498" w:rsidRDefault="00192498" w:rsidP="0019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498" w:rsidRDefault="00192498" w:rsidP="0019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498" w:rsidRPr="00CE4F0F" w:rsidRDefault="00192498" w:rsidP="0019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16">
        <w:rPr>
          <w:rFonts w:ascii="Times New Roman" w:hAnsi="Times New Roman" w:cs="Times New Roman"/>
          <w:sz w:val="28"/>
          <w:szCs w:val="28"/>
        </w:rPr>
        <w:t xml:space="preserve">В </w:t>
      </w:r>
      <w:r w:rsidRPr="00CE4F0F">
        <w:rPr>
          <w:rFonts w:ascii="Times New Roman" w:hAnsi="Times New Roman" w:cs="Times New Roman"/>
          <w:sz w:val="28"/>
          <w:szCs w:val="28"/>
        </w:rPr>
        <w:t xml:space="preserve">соответствии с проведенным исследованием, сформируем основные выводы. </w:t>
      </w:r>
    </w:p>
    <w:p w:rsidR="00192498" w:rsidRDefault="00192498" w:rsidP="0019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E4F0F">
        <w:rPr>
          <w:rFonts w:ascii="Times New Roman" w:hAnsi="Times New Roman" w:cs="Times New Roman"/>
          <w:sz w:val="28"/>
          <w:szCs w:val="28"/>
        </w:rPr>
        <w:t>Бухгалтерский учет в государственных организациях имеет свои специфические особенности, обусловленные законодательством о бюджетном устройстве и бюджетном процессе, инструкцией по бухгалтерскому учету в учреждениях и организациях, состоящих на бюджете, другими нормативными документами по учету и отчетности в бюджетных организациях, отраслевой их спецификой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Default="00192498" w:rsidP="00192498"/>
    <w:p w:rsidR="00192498" w:rsidRPr="00192498" w:rsidRDefault="00192498" w:rsidP="00192498">
      <w:pPr>
        <w:pStyle w:val="1"/>
        <w:rPr>
          <w:rFonts w:ascii="Times New Roman" w:hAnsi="Times New Roman" w:cs="Times New Roman"/>
          <w:color w:val="auto"/>
        </w:rPr>
      </w:pPr>
      <w:bookmarkStart w:id="1" w:name="_Toc166965669"/>
      <w:bookmarkStart w:id="2" w:name="_GoBack"/>
      <w:r w:rsidRPr="00192498">
        <w:rPr>
          <w:rFonts w:ascii="Times New Roman" w:hAnsi="Times New Roman" w:cs="Times New Roman"/>
          <w:color w:val="auto"/>
        </w:rPr>
        <w:t xml:space="preserve">Список использованных </w:t>
      </w:r>
      <w:bookmarkEnd w:id="1"/>
      <w:r w:rsidRPr="00192498">
        <w:rPr>
          <w:rFonts w:ascii="Times New Roman" w:hAnsi="Times New Roman" w:cs="Times New Roman"/>
          <w:color w:val="auto"/>
        </w:rPr>
        <w:t>источников</w:t>
      </w:r>
    </w:p>
    <w:bookmarkEnd w:id="2"/>
    <w:p w:rsidR="00192498" w:rsidRDefault="00192498" w:rsidP="001924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498" w:rsidRPr="00123F7F" w:rsidRDefault="00192498" w:rsidP="001924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498" w:rsidRDefault="00192498" w:rsidP="00192498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7F">
        <w:rPr>
          <w:rFonts w:ascii="Times New Roman" w:hAnsi="Times New Roman" w:cs="Times New Roman"/>
          <w:sz w:val="28"/>
          <w:szCs w:val="28"/>
        </w:rPr>
        <w:t xml:space="preserve">Бухгалтерский учет в бюджетных учреждениях: Учебное пособие для вузов. Маслова Т.С., </w:t>
      </w:r>
      <w:proofErr w:type="spellStart"/>
      <w:r w:rsidRPr="00123F7F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123F7F">
        <w:rPr>
          <w:rFonts w:ascii="Times New Roman" w:hAnsi="Times New Roman" w:cs="Times New Roman"/>
          <w:sz w:val="28"/>
          <w:szCs w:val="28"/>
        </w:rPr>
        <w:t xml:space="preserve"> Е.А. Издательство: Магистр, 2019. - 334 с.</w:t>
      </w:r>
    </w:p>
    <w:p w:rsidR="00192498" w:rsidRDefault="00192498" w:rsidP="00192498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80A">
        <w:rPr>
          <w:rFonts w:ascii="Times New Roman" w:hAnsi="Times New Roman" w:cs="Times New Roman"/>
          <w:sz w:val="28"/>
          <w:szCs w:val="28"/>
        </w:rPr>
        <w:t>Садиева</w:t>
      </w:r>
      <w:proofErr w:type="spellEnd"/>
      <w:r w:rsidRPr="00CB680A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CB680A">
        <w:rPr>
          <w:rFonts w:ascii="Times New Roman" w:hAnsi="Times New Roman" w:cs="Times New Roman"/>
          <w:sz w:val="28"/>
          <w:szCs w:val="28"/>
        </w:rPr>
        <w:t>Шахарова</w:t>
      </w:r>
      <w:proofErr w:type="spellEnd"/>
      <w:r w:rsidRPr="00CB680A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CB680A">
        <w:rPr>
          <w:rFonts w:ascii="Times New Roman" w:hAnsi="Times New Roman" w:cs="Times New Roman"/>
          <w:sz w:val="28"/>
          <w:szCs w:val="28"/>
        </w:rPr>
        <w:t>Сагиндыкова</w:t>
      </w:r>
      <w:proofErr w:type="spellEnd"/>
      <w:r w:rsidRPr="00CB680A">
        <w:rPr>
          <w:rFonts w:ascii="Times New Roman" w:hAnsi="Times New Roman" w:cs="Times New Roman"/>
          <w:sz w:val="28"/>
          <w:szCs w:val="28"/>
        </w:rPr>
        <w:t xml:space="preserve"> Г.М. Бухгалтерский учёт и аудит. - М: </w:t>
      </w:r>
      <w:proofErr w:type="spellStart"/>
      <w:r w:rsidRPr="00CB680A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CB680A">
        <w:rPr>
          <w:rFonts w:ascii="Times New Roman" w:hAnsi="Times New Roman" w:cs="Times New Roman"/>
          <w:sz w:val="28"/>
          <w:szCs w:val="28"/>
        </w:rPr>
        <w:t>, 2019. - 364 с.</w:t>
      </w:r>
    </w:p>
    <w:p w:rsidR="00192498" w:rsidRPr="00123F7F" w:rsidRDefault="00192498" w:rsidP="00192498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7F">
        <w:rPr>
          <w:rFonts w:ascii="Times New Roman" w:hAnsi="Times New Roman" w:cs="Times New Roman"/>
          <w:sz w:val="28"/>
          <w:szCs w:val="28"/>
        </w:rPr>
        <w:t>Закон Республики Казахстан «О бухгалтерском учете и финансовой отчетности» от 28.02.2007 г. №234-III (с изменениями на 12.09.2022 г.).</w:t>
      </w:r>
    </w:p>
    <w:p w:rsidR="00192498" w:rsidRDefault="00192498" w:rsidP="00192498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D0">
        <w:rPr>
          <w:rFonts w:ascii="Times New Roman" w:hAnsi="Times New Roman" w:cs="Times New Roman"/>
          <w:sz w:val="28"/>
          <w:szCs w:val="28"/>
        </w:rPr>
        <w:t xml:space="preserve">Приказ Министра финансов Республики Казахстан от 3 августа 2010 года № 393 «Об утверждении Правил ведения бухгалтерского учета в государственных учреждениях» с изменениями и дополнениями по состоянию на </w:t>
      </w:r>
      <w:r w:rsidRPr="00123F7F">
        <w:rPr>
          <w:rFonts w:ascii="Times New Roman" w:hAnsi="Times New Roman" w:cs="Times New Roman"/>
          <w:sz w:val="28"/>
          <w:szCs w:val="28"/>
        </w:rPr>
        <w:t>21</w:t>
      </w:r>
      <w:r w:rsidRPr="00113CD0">
        <w:rPr>
          <w:rFonts w:ascii="Times New Roman" w:hAnsi="Times New Roman" w:cs="Times New Roman"/>
          <w:sz w:val="28"/>
          <w:szCs w:val="28"/>
        </w:rPr>
        <w:t>.0</w:t>
      </w:r>
      <w:r w:rsidRPr="00123F7F">
        <w:rPr>
          <w:rFonts w:ascii="Times New Roman" w:hAnsi="Times New Roman" w:cs="Times New Roman"/>
          <w:sz w:val="28"/>
          <w:szCs w:val="28"/>
        </w:rPr>
        <w:t>5</w:t>
      </w:r>
      <w:r w:rsidRPr="00113CD0">
        <w:rPr>
          <w:rFonts w:ascii="Times New Roman" w:hAnsi="Times New Roman" w:cs="Times New Roman"/>
          <w:sz w:val="28"/>
          <w:szCs w:val="28"/>
        </w:rPr>
        <w:t>.202</w:t>
      </w:r>
      <w:r w:rsidRPr="00123F7F">
        <w:rPr>
          <w:rFonts w:ascii="Times New Roman" w:hAnsi="Times New Roman" w:cs="Times New Roman"/>
          <w:sz w:val="28"/>
          <w:szCs w:val="28"/>
        </w:rPr>
        <w:t>3</w:t>
      </w:r>
      <w:r w:rsidRPr="00113C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2498" w:rsidRPr="00123F7F" w:rsidRDefault="00192498" w:rsidP="00192498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7F">
        <w:rPr>
          <w:rFonts w:ascii="Times New Roman" w:hAnsi="Times New Roman" w:cs="Times New Roman"/>
          <w:sz w:val="28"/>
          <w:szCs w:val="28"/>
        </w:rPr>
        <w:t>Бюджетный кодекс Республики Казахстан от 4 декабря 2008 года № 95-IV (с изменениями и дополнениями по состоянию на 25.03.2024 г.)</w:t>
      </w:r>
    </w:p>
    <w:p w:rsidR="00192498" w:rsidRDefault="00192498" w:rsidP="00192498"/>
    <w:p w:rsidR="00192498" w:rsidRPr="00192498" w:rsidRDefault="00192498" w:rsidP="00192498"/>
    <w:sectPr w:rsidR="00192498" w:rsidRPr="0019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920FC"/>
    <w:multiLevelType w:val="hybridMultilevel"/>
    <w:tmpl w:val="31B09AFE"/>
    <w:lvl w:ilvl="0" w:tplc="7E004EE8">
      <w:start w:val="1"/>
      <w:numFmt w:val="decimal"/>
      <w:lvlText w:val="%1"/>
      <w:lvlJc w:val="left"/>
      <w:pPr>
        <w:ind w:left="390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42"/>
    <w:rsid w:val="00192498"/>
    <w:rsid w:val="009731A3"/>
    <w:rsid w:val="00E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121C"/>
  <w15:chartTrackingRefBased/>
  <w15:docId w15:val="{63B6CA7E-02E4-4FDA-8130-5ECBCA54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4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2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9249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249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92498"/>
    <w:pPr>
      <w:tabs>
        <w:tab w:val="right" w:leader="dot" w:pos="9345"/>
      </w:tabs>
      <w:spacing w:after="0" w:line="240" w:lineRule="auto"/>
      <w:ind w:left="284"/>
    </w:pPr>
  </w:style>
  <w:style w:type="paragraph" w:styleId="a5">
    <w:name w:val="List Paragraph"/>
    <w:aliases w:val="Абзац,ненум_список,СписокТЗ_3,AC List 01,Heading1,Colorful List - Accent 11,List Paragraph,Подпись рисунка,Список 1,Bullet List,FooterText,numbered,Содержание. 2 уровень,Bulleted Text,маркированный,Абзац списка1,ПАРАГРАФ"/>
    <w:basedOn w:val="a"/>
    <w:link w:val="a6"/>
    <w:uiPriority w:val="34"/>
    <w:qFormat/>
    <w:rsid w:val="00192498"/>
    <w:pPr>
      <w:ind w:left="720"/>
      <w:contextualSpacing/>
    </w:pPr>
  </w:style>
  <w:style w:type="character" w:customStyle="1" w:styleId="a6">
    <w:name w:val="Абзац списка Знак"/>
    <w:aliases w:val="Абзац Знак,ненум_список Знак,СписокТЗ_3 Знак,AC List 01 Знак,Heading1 Знак,Colorful List - Accent 11 Знак,List Paragraph Знак,Подпись рисунка Знак,Список 1 Знак,Bullet List Знак,FooterText Знак,numbered Знак,Содержание. 2 уровень Знак"/>
    <w:link w:val="a5"/>
    <w:uiPriority w:val="34"/>
    <w:locked/>
    <w:rsid w:val="0019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2024-11-14T07:40:00Z</dcterms:created>
  <dcterms:modified xsi:type="dcterms:W3CDTF">2024-11-14T07:42:00Z</dcterms:modified>
</cp:coreProperties>
</file>