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5DD" w:rsidRPr="00311F27" w:rsidRDefault="00311F27" w:rsidP="00311F27">
      <w:pPr>
        <w:jc w:val="center"/>
        <w:rPr>
          <w:rFonts w:ascii="Times New Roman" w:hAnsi="Times New Roman" w:cs="Times New Roman"/>
          <w:sz w:val="28"/>
          <w:szCs w:val="28"/>
        </w:rPr>
      </w:pPr>
      <w:r w:rsidRPr="00311F27">
        <w:rPr>
          <w:rFonts w:ascii="Times New Roman" w:hAnsi="Times New Roman" w:cs="Times New Roman"/>
          <w:sz w:val="28"/>
          <w:szCs w:val="28"/>
        </w:rPr>
        <w:t>Др_ ОСОБЕННОСТИ УЧЕТА В ТОРГОВЛЕ</w:t>
      </w:r>
    </w:p>
    <w:p w:rsidR="00311F27" w:rsidRPr="00311F27" w:rsidRDefault="00311F27" w:rsidP="00311F27">
      <w:pPr>
        <w:jc w:val="center"/>
        <w:rPr>
          <w:rFonts w:ascii="Times New Roman" w:hAnsi="Times New Roman" w:cs="Times New Roman"/>
          <w:sz w:val="28"/>
          <w:szCs w:val="28"/>
        </w:rPr>
      </w:pPr>
      <w:r w:rsidRPr="00311F27">
        <w:rPr>
          <w:rFonts w:ascii="Times New Roman" w:hAnsi="Times New Roman" w:cs="Times New Roman"/>
          <w:sz w:val="28"/>
          <w:szCs w:val="28"/>
        </w:rPr>
        <w:t>Стр-50</w:t>
      </w:r>
    </w:p>
    <w:sdt>
      <w:sdtPr>
        <w:rPr>
          <w:rFonts w:asciiTheme="minorHAnsi" w:hAnsiTheme="minorHAnsi"/>
          <w:b/>
          <w:bCs/>
          <w:sz w:val="22"/>
          <w:szCs w:val="22"/>
        </w:rPr>
        <w:id w:val="1207678438"/>
        <w:docPartObj>
          <w:docPartGallery w:val="Table of Contents"/>
          <w:docPartUnique/>
        </w:docPartObj>
      </w:sdtPr>
      <w:sdtEndPr>
        <w:rPr>
          <w:b w:val="0"/>
          <w:bCs w:val="0"/>
          <w:noProof w:val="0"/>
        </w:rPr>
      </w:sdtEndPr>
      <w:sdtContent>
        <w:p w:rsidR="00311F27" w:rsidRPr="00311F27" w:rsidRDefault="00311F27" w:rsidP="00BB6A51">
          <w:pPr>
            <w:pStyle w:val="11"/>
            <w:rPr>
              <w:rFonts w:eastAsiaTheme="minorEastAsia"/>
            </w:rPr>
          </w:pPr>
          <w:r w:rsidRPr="00311F27">
            <w:fldChar w:fldCharType="begin"/>
          </w:r>
          <w:r w:rsidRPr="00311F27">
            <w:instrText xml:space="preserve"> TOC \o "1-3" \h \z \u </w:instrText>
          </w:r>
          <w:r w:rsidRPr="00311F27">
            <w:fldChar w:fldCharType="separate"/>
          </w:r>
        </w:p>
        <w:p w:rsidR="00311F27" w:rsidRPr="00BB6A51" w:rsidRDefault="00BB6A51" w:rsidP="00BB6A51">
          <w:pPr>
            <w:pStyle w:val="11"/>
            <w:rPr>
              <w:rFonts w:eastAsiaTheme="minorEastAsia"/>
            </w:rPr>
          </w:pPr>
          <w:hyperlink w:anchor="_Toc516231792" w:history="1">
            <w:r w:rsidR="00311F27" w:rsidRPr="00BB6A51">
              <w:rPr>
                <w:rStyle w:val="a3"/>
                <w:color w:val="auto"/>
              </w:rPr>
              <w:t>ВВЕДЕНИЕ</w:t>
            </w:r>
          </w:hyperlink>
        </w:p>
        <w:p w:rsidR="00311F27" w:rsidRPr="00BB6A51" w:rsidRDefault="00BB6A51" w:rsidP="00BB6A51">
          <w:pPr>
            <w:pStyle w:val="11"/>
            <w:rPr>
              <w:rFonts w:eastAsiaTheme="minorEastAsia"/>
            </w:rPr>
          </w:pPr>
          <w:hyperlink w:anchor="_Toc516231793" w:history="1">
            <w:r w:rsidR="00311F27" w:rsidRPr="00BB6A51">
              <w:rPr>
                <w:rStyle w:val="a3"/>
                <w:color w:val="auto"/>
              </w:rPr>
              <w:t>ГЛАВА 1. ТЕОРЕТИЧЕСКИЕ АСПЕКТЫ УЧЕТА В ТОРГОВЛЕ</w:t>
            </w:r>
          </w:hyperlink>
        </w:p>
        <w:p w:rsidR="00311F27" w:rsidRPr="00BB6A51" w:rsidRDefault="00BB6A51" w:rsidP="00BB6A51">
          <w:pPr>
            <w:pStyle w:val="11"/>
            <w:rPr>
              <w:rFonts w:eastAsiaTheme="minorEastAsia"/>
            </w:rPr>
          </w:pPr>
          <w:hyperlink w:anchor="_Toc516231794" w:history="1">
            <w:r w:rsidR="00311F27" w:rsidRPr="00BB6A51">
              <w:rPr>
                <w:rStyle w:val="a3"/>
                <w:color w:val="auto"/>
              </w:rPr>
              <w:t>1.1.</w:t>
            </w:r>
            <w:r w:rsidR="00311F27" w:rsidRPr="00BB6A51">
              <w:rPr>
                <w:rFonts w:eastAsiaTheme="minorEastAsia"/>
              </w:rPr>
              <w:t xml:space="preserve"> </w:t>
            </w:r>
            <w:r w:rsidR="00311F27" w:rsidRPr="00BB6A51">
              <w:rPr>
                <w:rStyle w:val="a3"/>
                <w:color w:val="auto"/>
              </w:rPr>
              <w:t>Организация учета в торговле и порядок отражения движения товаров</w:t>
            </w:r>
          </w:hyperlink>
        </w:p>
        <w:p w:rsidR="00311F27" w:rsidRPr="00BB6A51" w:rsidRDefault="00BB6A51" w:rsidP="00BB6A51">
          <w:pPr>
            <w:pStyle w:val="11"/>
            <w:rPr>
              <w:rFonts w:eastAsiaTheme="minorEastAsia"/>
            </w:rPr>
          </w:pPr>
          <w:hyperlink w:anchor="_Toc516231795" w:history="1">
            <w:r w:rsidR="00311F27" w:rsidRPr="00BB6A51">
              <w:rPr>
                <w:rStyle w:val="a3"/>
                <w:color w:val="auto"/>
              </w:rPr>
              <w:t>1.2.</w:t>
            </w:r>
            <w:r w:rsidR="00311F27" w:rsidRPr="00BB6A51">
              <w:rPr>
                <w:rFonts w:eastAsiaTheme="minorEastAsia"/>
              </w:rPr>
              <w:t xml:space="preserve"> </w:t>
            </w:r>
            <w:r w:rsidR="00311F27" w:rsidRPr="00BB6A51">
              <w:rPr>
                <w:rStyle w:val="a3"/>
                <w:color w:val="auto"/>
              </w:rPr>
              <w:t>Особенности формирования издержек в торговле</w:t>
            </w:r>
          </w:hyperlink>
        </w:p>
        <w:p w:rsidR="00311F27" w:rsidRPr="00BB6A51" w:rsidRDefault="00BB6A51" w:rsidP="00BB6A51">
          <w:pPr>
            <w:pStyle w:val="11"/>
            <w:rPr>
              <w:rFonts w:eastAsiaTheme="minorEastAsia"/>
            </w:rPr>
          </w:pPr>
          <w:hyperlink w:anchor="_Toc516231796" w:history="1">
            <w:r w:rsidR="00311F27" w:rsidRPr="00BB6A51">
              <w:rPr>
                <w:rStyle w:val="a3"/>
                <w:color w:val="auto"/>
              </w:rPr>
              <w:t>1.3.</w:t>
            </w:r>
            <w:r w:rsidR="00311F27" w:rsidRPr="00BB6A51">
              <w:rPr>
                <w:rFonts w:eastAsiaTheme="minorEastAsia"/>
              </w:rPr>
              <w:t xml:space="preserve"> </w:t>
            </w:r>
            <w:r w:rsidR="00311F27" w:rsidRPr="00BB6A51">
              <w:rPr>
                <w:rStyle w:val="a3"/>
                <w:color w:val="auto"/>
              </w:rPr>
              <w:t>Методика анализа движения товаро</w:t>
            </w:r>
          </w:hyperlink>
          <w:r w:rsidRPr="00BB6A51">
            <w:rPr>
              <w:rStyle w:val="a3"/>
              <w:color w:val="auto"/>
            </w:rPr>
            <w:t>в</w:t>
          </w:r>
        </w:p>
        <w:p w:rsidR="00311F27" w:rsidRPr="00BB6A51" w:rsidRDefault="00BB6A51" w:rsidP="00BB6A51">
          <w:pPr>
            <w:pStyle w:val="11"/>
            <w:rPr>
              <w:rFonts w:eastAsiaTheme="minorEastAsia"/>
            </w:rPr>
          </w:pPr>
          <w:hyperlink w:anchor="_Toc516231797" w:history="1">
            <w:r w:rsidR="00311F27" w:rsidRPr="00BB6A51">
              <w:rPr>
                <w:rStyle w:val="a3"/>
                <w:color w:val="auto"/>
              </w:rPr>
              <w:t xml:space="preserve">ГЛАВА 2. СОСТОЯНИЕ БУХГАЛТЕРСКОГО УЧЕТА В ТОРГОВОЙ ДЕЯТЕЛЬНОСТИ ИП </w:t>
            </w:r>
          </w:hyperlink>
          <w:r w:rsidR="00311F27" w:rsidRPr="00BB6A51">
            <w:rPr>
              <w:rFonts w:eastAsiaTheme="minorEastAsia"/>
            </w:rPr>
            <w:t xml:space="preserve"> </w:t>
          </w:r>
        </w:p>
        <w:p w:rsidR="00311F27" w:rsidRPr="00BB6A51" w:rsidRDefault="00BB6A51" w:rsidP="00BB6A51">
          <w:pPr>
            <w:pStyle w:val="11"/>
            <w:rPr>
              <w:rFonts w:eastAsiaTheme="minorEastAsia"/>
            </w:rPr>
          </w:pPr>
          <w:hyperlink w:anchor="_Toc516231798" w:history="1">
            <w:r w:rsidR="00311F27" w:rsidRPr="00BB6A51">
              <w:rPr>
                <w:rStyle w:val="a3"/>
                <w:color w:val="auto"/>
              </w:rPr>
              <w:t>2.1. Краткая экономическая характеристика</w:t>
            </w:r>
          </w:hyperlink>
        </w:p>
        <w:p w:rsidR="00311F27" w:rsidRPr="00BB6A51" w:rsidRDefault="00BB6A51" w:rsidP="00BB6A51">
          <w:pPr>
            <w:pStyle w:val="11"/>
            <w:rPr>
              <w:rFonts w:eastAsiaTheme="minorEastAsia"/>
            </w:rPr>
          </w:pPr>
          <w:hyperlink w:anchor="_Toc516231799" w:history="1">
            <w:r w:rsidR="00311F27" w:rsidRPr="00BB6A51">
              <w:rPr>
                <w:rStyle w:val="a3"/>
                <w:color w:val="auto"/>
              </w:rPr>
              <w:t>2.2. Анализ результатов фина</w:t>
            </w:r>
            <w:r w:rsidR="00311F27" w:rsidRPr="00BB6A51">
              <w:rPr>
                <w:rStyle w:val="a3"/>
              </w:rPr>
              <w:t>нсово-хозяйственной деятельност</w:t>
            </w:r>
          </w:hyperlink>
        </w:p>
        <w:p w:rsidR="00311F27" w:rsidRPr="00BB6A51" w:rsidRDefault="00BB6A51" w:rsidP="00BB6A51">
          <w:pPr>
            <w:pStyle w:val="11"/>
            <w:rPr>
              <w:rFonts w:eastAsiaTheme="minorEastAsia"/>
            </w:rPr>
          </w:pPr>
          <w:hyperlink w:anchor="_Toc516231800" w:history="1">
            <w:r w:rsidR="00311F27" w:rsidRPr="00BB6A51">
              <w:rPr>
                <w:rStyle w:val="a3"/>
                <w:color w:val="auto"/>
              </w:rPr>
              <w:t>2.3. Анализ движения товаров</w:t>
            </w:r>
          </w:hyperlink>
        </w:p>
        <w:p w:rsidR="00311F27" w:rsidRPr="00BB6A51" w:rsidRDefault="00BB6A51" w:rsidP="00BB6A51">
          <w:pPr>
            <w:pStyle w:val="11"/>
            <w:rPr>
              <w:rFonts w:eastAsiaTheme="minorEastAsia"/>
            </w:rPr>
          </w:pPr>
          <w:hyperlink w:anchor="_Toc516231801" w:history="1">
            <w:r w:rsidR="00311F27" w:rsidRPr="00BB6A51">
              <w:rPr>
                <w:rStyle w:val="a3"/>
                <w:color w:val="auto"/>
              </w:rPr>
              <w:t xml:space="preserve">ГЛАВА 3. РЕКОМЕНДАЦИИ ПО ПОВЫШЕНИЮ ЭФФЕКТИВНОСТИ УЧЕТА В ИП </w:t>
            </w:r>
          </w:hyperlink>
          <w:r w:rsidR="00311F27" w:rsidRPr="00BB6A51">
            <w:rPr>
              <w:rFonts w:eastAsiaTheme="minorEastAsia"/>
            </w:rPr>
            <w:t xml:space="preserve"> </w:t>
          </w:r>
        </w:p>
        <w:p w:rsidR="00311F27" w:rsidRPr="00BB6A51" w:rsidRDefault="00BB6A51" w:rsidP="00BB6A51">
          <w:pPr>
            <w:pStyle w:val="11"/>
            <w:rPr>
              <w:rFonts w:eastAsiaTheme="minorEastAsia"/>
            </w:rPr>
          </w:pPr>
          <w:hyperlink w:anchor="_Toc516231802" w:history="1">
            <w:r w:rsidR="00311F27" w:rsidRPr="00BB6A51">
              <w:rPr>
                <w:rStyle w:val="a3"/>
                <w:color w:val="auto"/>
              </w:rPr>
              <w:t>3.1 Предложения по повышению эффективности учета в торговой организации</w:t>
            </w:r>
          </w:hyperlink>
        </w:p>
        <w:p w:rsidR="00311F27" w:rsidRPr="00BB6A51" w:rsidRDefault="00BB6A51" w:rsidP="00BB6A51">
          <w:pPr>
            <w:pStyle w:val="11"/>
            <w:rPr>
              <w:rFonts w:eastAsiaTheme="minorEastAsia"/>
            </w:rPr>
          </w:pPr>
          <w:hyperlink w:anchor="_Toc516231803" w:history="1">
            <w:r w:rsidR="00311F27" w:rsidRPr="00BB6A51">
              <w:rPr>
                <w:rStyle w:val="a3"/>
                <w:color w:val="auto"/>
              </w:rPr>
              <w:t>3.2 Экономическое обоснование разработанных рекомендаций</w:t>
            </w:r>
          </w:hyperlink>
        </w:p>
        <w:p w:rsidR="00311F27" w:rsidRPr="00BB6A51" w:rsidRDefault="00BB6A51" w:rsidP="00BB6A51">
          <w:pPr>
            <w:pStyle w:val="11"/>
            <w:rPr>
              <w:rFonts w:eastAsiaTheme="minorEastAsia"/>
            </w:rPr>
          </w:pPr>
          <w:hyperlink w:anchor="_Toc516231805" w:history="1">
            <w:r w:rsidR="00311F27" w:rsidRPr="00BB6A51">
              <w:rPr>
                <w:rStyle w:val="a3"/>
                <w:color w:val="auto"/>
              </w:rPr>
              <w:t>ЗАКЛЮЧЕНИЕ</w:t>
            </w:r>
          </w:hyperlink>
        </w:p>
        <w:p w:rsidR="00311F27" w:rsidRPr="00BB6A51" w:rsidRDefault="00BB6A51" w:rsidP="00BB6A51">
          <w:pPr>
            <w:pStyle w:val="11"/>
            <w:rPr>
              <w:rFonts w:eastAsiaTheme="minorEastAsia"/>
            </w:rPr>
          </w:pPr>
          <w:hyperlink w:anchor="_Toc516231806" w:history="1">
            <w:r w:rsidR="00311F27" w:rsidRPr="00BB6A51">
              <w:rPr>
                <w:rStyle w:val="a3"/>
                <w:color w:val="auto"/>
              </w:rPr>
              <w:t>СПИСОК ИСПОЛЬЗОВАННЫХ ИСТОЧНИКОВ</w:t>
            </w:r>
          </w:hyperlink>
        </w:p>
        <w:p w:rsidR="00311F27" w:rsidRPr="00311F27" w:rsidRDefault="00311F27" w:rsidP="00311F27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311F27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11F27" w:rsidRPr="00311F27" w:rsidRDefault="00311F27">
      <w:pPr>
        <w:rPr>
          <w:rFonts w:ascii="Times New Roman" w:hAnsi="Times New Roman" w:cs="Times New Roman"/>
          <w:sz w:val="28"/>
          <w:szCs w:val="28"/>
        </w:rPr>
      </w:pPr>
      <w:r w:rsidRPr="00311F27">
        <w:rPr>
          <w:rFonts w:ascii="Times New Roman" w:hAnsi="Times New Roman" w:cs="Times New Roman"/>
          <w:sz w:val="28"/>
          <w:szCs w:val="28"/>
        </w:rPr>
        <w:br w:type="page"/>
      </w:r>
    </w:p>
    <w:p w:rsidR="00311F27" w:rsidRPr="00311F27" w:rsidRDefault="00311F27" w:rsidP="00311F27">
      <w:pPr>
        <w:pStyle w:val="1"/>
        <w:spacing w:before="0" w:line="360" w:lineRule="auto"/>
        <w:rPr>
          <w:rFonts w:ascii="Times New Roman" w:hAnsi="Times New Roman" w:cs="Times New Roman"/>
          <w:b w:val="0"/>
          <w:color w:val="auto"/>
        </w:rPr>
      </w:pPr>
      <w:bookmarkStart w:id="0" w:name="_Toc516231805"/>
      <w:r w:rsidRPr="00311F27">
        <w:rPr>
          <w:rFonts w:ascii="Times New Roman" w:hAnsi="Times New Roman" w:cs="Times New Roman"/>
          <w:b w:val="0"/>
          <w:color w:val="auto"/>
        </w:rPr>
        <w:lastRenderedPageBreak/>
        <w:t>ЗАКЛЮЧЕНИЕ</w:t>
      </w:r>
      <w:bookmarkEnd w:id="0"/>
    </w:p>
    <w:p w:rsidR="00311F27" w:rsidRPr="00311F27" w:rsidRDefault="00311F27" w:rsidP="00311F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1F27" w:rsidRPr="00311F27" w:rsidRDefault="00311F27" w:rsidP="00311F2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F27">
        <w:rPr>
          <w:rFonts w:ascii="Times New Roman" w:hAnsi="Times New Roman" w:cs="Times New Roman"/>
          <w:sz w:val="28"/>
          <w:szCs w:val="28"/>
        </w:rPr>
        <w:t xml:space="preserve">Подведем итоги исследования. </w:t>
      </w:r>
      <w:r w:rsidRPr="00311F27">
        <w:rPr>
          <w:rFonts w:ascii="Times New Roman" w:eastAsia="Times New Roman" w:hAnsi="Times New Roman" w:cs="Times New Roman"/>
          <w:sz w:val="28"/>
          <w:szCs w:val="28"/>
        </w:rPr>
        <w:t>Товар является продуктом труда, удовлетворяющим потребность человека с помощью купли-продажи. Такого рода определение товара было изучено с экономической точки зрения. Фактическая себестоимость товаров, которые приобретены за плату, - это величина фактических затрат на их приобретение за исключением налога на добавленную стоимость и иных возмещаемых налогов (помимо случаев, которые предусмотрены в нормах законодательства). Конкретный вариант учета расходов, включаемых в фактическую себестоимость товаров, устанавливается организацией самостоятельно и отражается в учетной политике.</w:t>
      </w:r>
    </w:p>
    <w:p w:rsidR="00311F27" w:rsidRPr="00311F27" w:rsidRDefault="00311F27" w:rsidP="00311F27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 w:rsidRPr="00311F27">
        <w:rPr>
          <w:rFonts w:ascii="Times New Roman" w:hAnsi="Times New Roman" w:cs="Times New Roman"/>
          <w:sz w:val="28"/>
          <w:szCs w:val="28"/>
        </w:rPr>
        <w:tab/>
      </w:r>
    </w:p>
    <w:p w:rsidR="00311F27" w:rsidRPr="00311F27" w:rsidRDefault="00311F27">
      <w:pPr>
        <w:rPr>
          <w:rFonts w:ascii="Times New Roman" w:hAnsi="Times New Roman" w:cs="Times New Roman"/>
          <w:sz w:val="28"/>
          <w:szCs w:val="28"/>
        </w:rPr>
      </w:pPr>
      <w:r w:rsidRPr="00311F27">
        <w:rPr>
          <w:rFonts w:ascii="Times New Roman" w:hAnsi="Times New Roman" w:cs="Times New Roman"/>
          <w:sz w:val="28"/>
          <w:szCs w:val="28"/>
        </w:rPr>
        <w:br w:type="page"/>
      </w:r>
    </w:p>
    <w:p w:rsidR="00311F27" w:rsidRPr="00311F27" w:rsidRDefault="00311F27" w:rsidP="00311F27">
      <w:pPr>
        <w:pStyle w:val="1"/>
        <w:spacing w:before="0" w:line="360" w:lineRule="auto"/>
        <w:rPr>
          <w:rFonts w:ascii="Times New Roman" w:hAnsi="Times New Roman" w:cs="Times New Roman"/>
          <w:b w:val="0"/>
          <w:color w:val="auto"/>
        </w:rPr>
      </w:pPr>
      <w:bookmarkStart w:id="1" w:name="_Toc516231806"/>
      <w:r w:rsidRPr="00311F27">
        <w:rPr>
          <w:rFonts w:ascii="Times New Roman" w:hAnsi="Times New Roman" w:cs="Times New Roman"/>
          <w:b w:val="0"/>
          <w:color w:val="auto"/>
        </w:rPr>
        <w:lastRenderedPageBreak/>
        <w:t>СПИСОК ИСПОЛЬЗОВАННЫХ ИСТОЧНИКОВ</w:t>
      </w:r>
      <w:bookmarkEnd w:id="1"/>
    </w:p>
    <w:p w:rsidR="00311F27" w:rsidRPr="00311F27" w:rsidRDefault="00311F27" w:rsidP="00311F27">
      <w:pPr>
        <w:spacing w:line="36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bookmarkStart w:id="2" w:name="_GoBack"/>
    </w:p>
    <w:p w:rsidR="00311F27" w:rsidRPr="00311F27" w:rsidRDefault="00311F27" w:rsidP="00311F27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1F27">
        <w:rPr>
          <w:rFonts w:ascii="Times New Roman" w:hAnsi="Times New Roman" w:cs="Times New Roman"/>
          <w:sz w:val="28"/>
          <w:szCs w:val="28"/>
        </w:rPr>
        <w:t>Амантаева</w:t>
      </w:r>
      <w:proofErr w:type="spellEnd"/>
      <w:r w:rsidRPr="00311F27">
        <w:rPr>
          <w:rFonts w:ascii="Times New Roman" w:hAnsi="Times New Roman" w:cs="Times New Roman"/>
          <w:sz w:val="28"/>
          <w:szCs w:val="28"/>
        </w:rPr>
        <w:t xml:space="preserve"> С. Сроки представления налоговой отчетности и уплаты налогов в Республике Казахстан // </w:t>
      </w:r>
      <w:hyperlink r:id="rId5" w:history="1">
        <w:r w:rsidRPr="00311F27">
          <w:rPr>
            <w:rFonts w:ascii="Times New Roman" w:hAnsi="Times New Roman" w:cs="Times New Roman"/>
            <w:sz w:val="28"/>
            <w:szCs w:val="28"/>
            <w:u w:val="single"/>
          </w:rPr>
          <w:t>http://brost.kz/consalt/nalogovoe_obsluzhivanie/sroki-sdachi-nalogovoi-otchestnosti.php</w:t>
        </w:r>
      </w:hyperlink>
      <w:r w:rsidRPr="00311F27">
        <w:rPr>
          <w:rFonts w:ascii="Times New Roman" w:hAnsi="Times New Roman" w:cs="Times New Roman"/>
          <w:sz w:val="28"/>
          <w:szCs w:val="28"/>
        </w:rPr>
        <w:t>.</w:t>
      </w:r>
    </w:p>
    <w:p w:rsidR="00311F27" w:rsidRPr="00311F27" w:rsidRDefault="00311F27" w:rsidP="00311F27">
      <w:pPr>
        <w:pStyle w:val="a4"/>
        <w:numPr>
          <w:ilvl w:val="0"/>
          <w:numId w:val="1"/>
        </w:numPr>
        <w:tabs>
          <w:tab w:val="left" w:pos="1904"/>
        </w:tabs>
        <w:spacing w:line="360" w:lineRule="auto"/>
        <w:ind w:left="0" w:firstLine="709"/>
        <w:rPr>
          <w:rFonts w:cs="Times New Roman"/>
        </w:rPr>
      </w:pPr>
      <w:proofErr w:type="spellStart"/>
      <w:r w:rsidRPr="00311F27">
        <w:rPr>
          <w:rFonts w:cs="Times New Roman"/>
        </w:rPr>
        <w:t>Балихина</w:t>
      </w:r>
      <w:proofErr w:type="spellEnd"/>
      <w:r w:rsidRPr="00311F27">
        <w:rPr>
          <w:rFonts w:cs="Times New Roman"/>
        </w:rPr>
        <w:t xml:space="preserve">, Н.В. Финансы и кредит: Учебное пособие / Н.В. </w:t>
      </w:r>
      <w:proofErr w:type="spellStart"/>
      <w:r w:rsidRPr="00311F27">
        <w:rPr>
          <w:rFonts w:cs="Times New Roman"/>
        </w:rPr>
        <w:t>Балихина</w:t>
      </w:r>
      <w:proofErr w:type="spellEnd"/>
      <w:r w:rsidRPr="00311F27">
        <w:rPr>
          <w:rFonts w:cs="Times New Roman"/>
        </w:rPr>
        <w:t>, М.Е. Косов. - М.: ЮНИТИ, 2015. - 303 c.</w:t>
      </w:r>
    </w:p>
    <w:p w:rsidR="00311F27" w:rsidRPr="00311F27" w:rsidRDefault="00311F27" w:rsidP="00311F27">
      <w:pPr>
        <w:pStyle w:val="a4"/>
        <w:numPr>
          <w:ilvl w:val="0"/>
          <w:numId w:val="1"/>
        </w:numPr>
        <w:tabs>
          <w:tab w:val="left" w:pos="1904"/>
        </w:tabs>
        <w:spacing w:line="360" w:lineRule="auto"/>
        <w:ind w:left="0" w:firstLine="709"/>
        <w:rPr>
          <w:rFonts w:cs="Times New Roman"/>
        </w:rPr>
      </w:pPr>
      <w:proofErr w:type="spellStart"/>
      <w:r w:rsidRPr="00311F27">
        <w:rPr>
          <w:rFonts w:cs="Times New Roman"/>
        </w:rPr>
        <w:t>Балихина</w:t>
      </w:r>
      <w:proofErr w:type="spellEnd"/>
      <w:r w:rsidRPr="00311F27">
        <w:rPr>
          <w:rFonts w:cs="Times New Roman"/>
        </w:rPr>
        <w:t xml:space="preserve">, Н.В. Финансы и налогообложение организаций: Учебник для магистров, обучающихся по направлениям "Финансы и кредит" и "Экономика" / Н.В. </w:t>
      </w:r>
      <w:proofErr w:type="spellStart"/>
      <w:r w:rsidRPr="00311F27">
        <w:rPr>
          <w:rFonts w:cs="Times New Roman"/>
        </w:rPr>
        <w:t>Балихина</w:t>
      </w:r>
      <w:proofErr w:type="spellEnd"/>
      <w:r w:rsidRPr="00311F27">
        <w:rPr>
          <w:rFonts w:cs="Times New Roman"/>
        </w:rPr>
        <w:t xml:space="preserve">, М.Е. Косов, Т.Н. </w:t>
      </w:r>
      <w:proofErr w:type="spellStart"/>
      <w:r w:rsidRPr="00311F27">
        <w:rPr>
          <w:rFonts w:cs="Times New Roman"/>
        </w:rPr>
        <w:t>Оканова</w:t>
      </w:r>
      <w:proofErr w:type="spellEnd"/>
      <w:r w:rsidRPr="00311F27">
        <w:rPr>
          <w:rFonts w:cs="Times New Roman"/>
        </w:rPr>
        <w:t>. - М.: ЮНИТИ-ДАНА, 2014. - 623 c.</w:t>
      </w:r>
    </w:p>
    <w:p w:rsidR="00311F27" w:rsidRPr="00311F27" w:rsidRDefault="00311F27" w:rsidP="00311F27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F27">
        <w:rPr>
          <w:rFonts w:ascii="Times New Roman" w:hAnsi="Times New Roman" w:cs="Times New Roman"/>
          <w:sz w:val="28"/>
          <w:szCs w:val="28"/>
        </w:rPr>
        <w:t xml:space="preserve">Бах А. Упрощенка для ИП в Казахстане // </w:t>
      </w:r>
      <w:hyperlink r:id="rId6" w:history="1">
        <w:r w:rsidRPr="00311F27">
          <w:rPr>
            <w:rFonts w:ascii="Times New Roman" w:hAnsi="Times New Roman" w:cs="Times New Roman"/>
            <w:sz w:val="28"/>
            <w:szCs w:val="28"/>
            <w:u w:val="single"/>
          </w:rPr>
          <w:t>http://www.buhuslugikz.ru/uproshhenka-dlya-ip-v-kazaxstane/</w:t>
        </w:r>
      </w:hyperlink>
      <w:r w:rsidRPr="00311F27">
        <w:rPr>
          <w:rFonts w:ascii="Times New Roman" w:hAnsi="Times New Roman" w:cs="Times New Roman"/>
          <w:sz w:val="28"/>
          <w:szCs w:val="28"/>
        </w:rPr>
        <w:t>.</w:t>
      </w:r>
    </w:p>
    <w:p w:rsidR="00311F27" w:rsidRPr="00311F27" w:rsidRDefault="00311F27" w:rsidP="00311F27">
      <w:pPr>
        <w:pStyle w:val="a4"/>
        <w:numPr>
          <w:ilvl w:val="0"/>
          <w:numId w:val="1"/>
        </w:numPr>
        <w:tabs>
          <w:tab w:val="left" w:pos="1904"/>
        </w:tabs>
        <w:spacing w:line="360" w:lineRule="auto"/>
        <w:ind w:left="0" w:firstLine="709"/>
        <w:rPr>
          <w:rFonts w:cs="Times New Roman"/>
        </w:rPr>
      </w:pPr>
      <w:r w:rsidRPr="00311F27">
        <w:rPr>
          <w:rFonts w:cs="Times New Roman"/>
        </w:rPr>
        <w:t>Белов, А.В. Финансы и кредит. Структура рыночной экономики: Курс лекций / А.В. Белов. - М.: Форум, 2015. - 224 c.</w:t>
      </w:r>
    </w:p>
    <w:bookmarkEnd w:id="2"/>
    <w:p w:rsidR="00311F27" w:rsidRPr="00311F27" w:rsidRDefault="00311F27" w:rsidP="00311F27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</w:p>
    <w:sectPr w:rsidR="00311F27" w:rsidRPr="0031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228B7"/>
    <w:multiLevelType w:val="hybridMultilevel"/>
    <w:tmpl w:val="73AE3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C8"/>
    <w:rsid w:val="00311F27"/>
    <w:rsid w:val="00BB6A51"/>
    <w:rsid w:val="00E675DD"/>
    <w:rsid w:val="00F1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D9EF2"/>
  <w15:chartTrackingRefBased/>
  <w15:docId w15:val="{886D3E44-FDF5-40A0-8A8F-B4D49955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1F27"/>
    <w:pPr>
      <w:keepNext/>
      <w:keepLine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1F2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BB6A51"/>
    <w:pPr>
      <w:tabs>
        <w:tab w:val="left" w:pos="1540"/>
        <w:tab w:val="right" w:leader="dot" w:pos="9345"/>
      </w:tabs>
      <w:spacing w:after="0" w:line="360" w:lineRule="auto"/>
      <w:jc w:val="both"/>
    </w:pPr>
    <w:rPr>
      <w:rFonts w:ascii="Times New Roman" w:hAnsi="Times New Roman" w:cs="Times New Roman"/>
      <w:noProof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11F2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List Paragraph"/>
    <w:basedOn w:val="a"/>
    <w:link w:val="a5"/>
    <w:uiPriority w:val="34"/>
    <w:qFormat/>
    <w:rsid w:val="00311F27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Абзац списка Знак"/>
    <w:link w:val="a4"/>
    <w:uiPriority w:val="34"/>
    <w:locked/>
    <w:rsid w:val="00311F27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huslugikz.ru/uproshhenka-dlya-ip-v-kazaxstane/" TargetMode="External"/><Relationship Id="rId5" Type="http://schemas.openxmlformats.org/officeDocument/2006/relationships/hyperlink" Target="http://brost.kz/consalt/nalogovoe_obsluzhivanie/sroki-sdachi-nalogovoi-otchestnosti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411</Words>
  <Characters>2343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3</cp:revision>
  <dcterms:created xsi:type="dcterms:W3CDTF">2018-11-07T10:53:00Z</dcterms:created>
  <dcterms:modified xsi:type="dcterms:W3CDTF">2018-11-29T11:16:00Z</dcterms:modified>
</cp:coreProperties>
</file>