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B2" w:rsidRDefault="00F963B2" w:rsidP="00F963B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63B2">
        <w:rPr>
          <w:rFonts w:ascii="Times New Roman" w:hAnsi="Times New Roman"/>
          <w:sz w:val="28"/>
          <w:szCs w:val="28"/>
        </w:rPr>
        <w:t>Дипломная работа_</w:t>
      </w:r>
      <w:r w:rsidRPr="00F96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эффективности системы бюджетирования предприятия</w:t>
      </w:r>
    </w:p>
    <w:p w:rsidR="00F963B2" w:rsidRDefault="00F963B2" w:rsidP="00F963B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Стр_62</w:t>
      </w:r>
    </w:p>
    <w:p w:rsidR="00F963B2" w:rsidRPr="00F963B2" w:rsidRDefault="00F963B2" w:rsidP="00F963B2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53"/>
      </w:tblGrid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БЮДЖЕТИРОВАНИЯ НА ПРЕДПРИЯТИИ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>1.1 Сущность и содержание бюджетирования на предприятии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Место и роль бюджетирования в системе управления предприятием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ОЦЕНКА СИСТЕМЫ БЮДЖЕТИРОВАНИЯ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Финансово-хозяйственная характеристика деятельности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Организация планирования и бюджетирования в организации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Оценка эффективности процесса бюджетирования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РЕКОМЕНДАЦИИ ПО СОВЕРШЕНСТВОВАНИЮ СИСТЕМЫ БЮДЖЕТИРОВАНИЯ НА ПРЕДПРИЯТИИ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Определение проблемных мест процесса бюджетирования в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Разработка вопросов по модернизации системы бюджетирования в организации 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3B2"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</w:tr>
      <w:tr w:rsidR="00F963B2" w:rsidRPr="00F963B2" w:rsidTr="00F963B2">
        <w:tc>
          <w:tcPr>
            <w:tcW w:w="8553" w:type="dxa"/>
          </w:tcPr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Pr="0079408E" w:rsidRDefault="00F963B2" w:rsidP="00F963B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40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ЗАКЛЮЧЕНИЕ</w:t>
            </w:r>
          </w:p>
          <w:p w:rsidR="00F963B2" w:rsidRPr="0079408E" w:rsidRDefault="00F963B2" w:rsidP="00F963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F963B2" w:rsidRPr="0079408E" w:rsidRDefault="00F963B2" w:rsidP="00F963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9408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Бюджетное управление на предприятии - это представление целей в её конкретных показателях, альтернатив для достижения результатов влияния вариантов на цели. Бюджет - это основанный на финансах план управления, направленный на достижение определенных корпоративных целей. Бюджет показывает, как будут развиваться финансы предприятия, если стратегия и планы будут реализованы. Бюджет - это экономический прогноз, руководство компании должно быть осведомлено об всех итогах экономической деятельности, чтобы оно могло планировать предстоящий период с использованием необходимых экономических ресурсов.</w:t>
            </w: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Pr="0079408E" w:rsidRDefault="00F963B2" w:rsidP="00F963B2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7940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СПИСОК ИСПОЛЬЗОВАННЫХ ИСТОЧНИКОВ</w:t>
            </w:r>
          </w:p>
          <w:p w:rsidR="00F963B2" w:rsidRPr="0079408E" w:rsidRDefault="00F963B2" w:rsidP="00F963B2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3B2" w:rsidRPr="0079408E" w:rsidRDefault="00F963B2" w:rsidP="00F963B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79408E">
              <w:rPr>
                <w:color w:val="000000"/>
                <w:sz w:val="28"/>
                <w:szCs w:val="28"/>
              </w:rPr>
              <w:t xml:space="preserve">Хоуп Д., Фрейзер Р. Бюджетирование, каким мы его не знаем. Управление за рамками бюджетов. Пер. с англ. </w:t>
            </w:r>
            <w:proofErr w:type="spellStart"/>
            <w:r w:rsidRPr="0079408E">
              <w:rPr>
                <w:color w:val="000000"/>
                <w:sz w:val="28"/>
                <w:szCs w:val="28"/>
              </w:rPr>
              <w:t>Кащеев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 xml:space="preserve"> Р.В.. – М.: ООО «Вершина», 2020. – 256 с.</w:t>
            </w:r>
          </w:p>
          <w:p w:rsidR="00F963B2" w:rsidRPr="0079408E" w:rsidRDefault="00F963B2" w:rsidP="00F963B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9408E">
              <w:rPr>
                <w:color w:val="000000"/>
                <w:sz w:val="28"/>
                <w:szCs w:val="28"/>
              </w:rPr>
              <w:t>Добросердова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 xml:space="preserve"> И.И., </w:t>
            </w:r>
            <w:proofErr w:type="spellStart"/>
            <w:r w:rsidRPr="0079408E">
              <w:rPr>
                <w:color w:val="000000"/>
                <w:sz w:val="28"/>
                <w:szCs w:val="28"/>
              </w:rPr>
              <w:t>Самонова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 xml:space="preserve"> И.Н., Попова Р.Г., «Финансы предприятий»: Питер; </w:t>
            </w:r>
            <w:proofErr w:type="spellStart"/>
            <w:r w:rsidRPr="0079408E">
              <w:rPr>
                <w:color w:val="000000"/>
                <w:sz w:val="28"/>
                <w:szCs w:val="28"/>
              </w:rPr>
              <w:t>Спб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>.; 2020. - 188 с.</w:t>
            </w:r>
          </w:p>
          <w:p w:rsidR="00F963B2" w:rsidRPr="0079408E" w:rsidRDefault="00F963B2" w:rsidP="00F963B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79408E">
              <w:rPr>
                <w:color w:val="000000"/>
                <w:sz w:val="28"/>
                <w:szCs w:val="28"/>
              </w:rPr>
              <w:t>Савчук В.П.  Финансовое планирование и разработка бюджета предприятия, М., 2018. - 62 с.</w:t>
            </w:r>
          </w:p>
          <w:p w:rsidR="00F963B2" w:rsidRPr="0079408E" w:rsidRDefault="00F963B2" w:rsidP="00F963B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9408E">
              <w:rPr>
                <w:color w:val="000000"/>
                <w:sz w:val="28"/>
                <w:szCs w:val="28"/>
              </w:rPr>
              <w:t>Дугельный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 xml:space="preserve"> А.П., Комаров В.Ф. Бюджетное управление предприятием. – М.: Дело, 2020. – 432 с. </w:t>
            </w:r>
          </w:p>
          <w:p w:rsidR="00F963B2" w:rsidRPr="0079408E" w:rsidRDefault="00F963B2" w:rsidP="00F963B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9408E">
              <w:rPr>
                <w:color w:val="000000"/>
                <w:sz w:val="28"/>
                <w:szCs w:val="28"/>
              </w:rPr>
              <w:t>Джай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 xml:space="preserve"> К. </w:t>
            </w:r>
            <w:proofErr w:type="spellStart"/>
            <w:r w:rsidRPr="0079408E">
              <w:rPr>
                <w:color w:val="000000"/>
                <w:sz w:val="28"/>
                <w:szCs w:val="28"/>
              </w:rPr>
              <w:t>Шим,Джойл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 xml:space="preserve"> Г. </w:t>
            </w:r>
            <w:proofErr w:type="spellStart"/>
            <w:r w:rsidRPr="0079408E">
              <w:rPr>
                <w:color w:val="000000"/>
                <w:sz w:val="28"/>
                <w:szCs w:val="28"/>
              </w:rPr>
              <w:t>Сигел</w:t>
            </w:r>
            <w:proofErr w:type="spellEnd"/>
            <w:r w:rsidRPr="0079408E">
              <w:rPr>
                <w:color w:val="000000"/>
                <w:sz w:val="28"/>
                <w:szCs w:val="28"/>
              </w:rPr>
              <w:t>. Основы коммерческого бюджетирования / Пер. с англ. -СПб.: Пергамент, 2018. -496 с.</w:t>
            </w:r>
          </w:p>
          <w:p w:rsidR="00F963B2" w:rsidRPr="00F963B2" w:rsidRDefault="00F963B2" w:rsidP="00F963B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  <w:bookmarkStart w:id="0" w:name="_GoBack"/>
            <w:bookmarkEnd w:id="0"/>
          </w:p>
        </w:tc>
      </w:tr>
    </w:tbl>
    <w:p w:rsidR="0011040E" w:rsidRDefault="0011040E"/>
    <w:sectPr w:rsidR="0011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1C1E"/>
    <w:multiLevelType w:val="hybridMultilevel"/>
    <w:tmpl w:val="AE22EC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AC"/>
    <w:rsid w:val="0011040E"/>
    <w:rsid w:val="00E637AC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4EFC"/>
  <w15:chartTrackingRefBased/>
  <w15:docId w15:val="{CA64AEC9-16D5-4002-A33F-1AC6BE17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96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F963B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2024-11-05T06:33:00Z</dcterms:created>
  <dcterms:modified xsi:type="dcterms:W3CDTF">2024-11-05T06:35:00Z</dcterms:modified>
</cp:coreProperties>
</file>