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76" w:rsidRDefault="000F0176" w:rsidP="000F01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Дипломная работа_</w:t>
      </w:r>
      <w:r w:rsidRPr="007E7D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Расчёт кадастровой стоимости земельного участка для предоставления в собственность в городе Астана</w:t>
      </w:r>
    </w:p>
    <w:p w:rsidR="000F0176" w:rsidRDefault="000F0176" w:rsidP="000F01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Стр_41</w:t>
      </w:r>
    </w:p>
    <w:sdt>
      <w:sdtPr>
        <w:rPr>
          <w:rFonts w:ascii="Times New Roman" w:hAnsi="Times New Roman" w:cs="Times New Roman"/>
          <w:sz w:val="28"/>
          <w:szCs w:val="28"/>
        </w:rPr>
        <w:id w:val="-635171576"/>
        <w:docPartObj>
          <w:docPartGallery w:val="Table of Contents"/>
          <w:docPartUnique/>
        </w:docPartObj>
      </w:sdtPr>
      <w:sdtEndPr/>
      <w:sdtContent>
        <w:p w:rsidR="000F0176" w:rsidRPr="00653FC1" w:rsidRDefault="000F0176" w:rsidP="000F017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14:ligatures w14:val="standardContextual"/>
            </w:rPr>
          </w:pPr>
          <w:r w:rsidRPr="00653FC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53FC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53FC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:rsidR="000F0176" w:rsidRPr="00653FC1" w:rsidRDefault="000726EC" w:rsidP="000F017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68669577" w:history="1">
            <w:r w:rsidR="000F0176" w:rsidRPr="00653F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0F0176" w:rsidRPr="00653FC1" w:rsidRDefault="000726EC" w:rsidP="000F017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68669578" w:history="1">
            <w:r w:rsidR="000F0176" w:rsidRPr="00653F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аспекты определения кадастровой стоимости земельных участков</w:t>
            </w:r>
          </w:hyperlink>
        </w:p>
        <w:p w:rsidR="000F0176" w:rsidRPr="00653FC1" w:rsidRDefault="000726EC" w:rsidP="000F017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68669579" w:history="1">
            <w:r w:rsidR="000F0176" w:rsidRPr="00653F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Понятие и правовое регулирование кадастровой стоимости земельных участков</w:t>
            </w:r>
          </w:hyperlink>
        </w:p>
        <w:p w:rsidR="000F0176" w:rsidRPr="00653FC1" w:rsidRDefault="000726EC" w:rsidP="000F017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68669580" w:history="1">
            <w:r w:rsidR="000F0176" w:rsidRPr="00653F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Методы и подходы к расчету кадастровой стоимости</w:t>
            </w:r>
          </w:hyperlink>
        </w:p>
        <w:p w:rsidR="000F0176" w:rsidRPr="00653FC1" w:rsidRDefault="000726EC" w:rsidP="000F017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68669581" w:history="1">
            <w:r w:rsidR="000F0176" w:rsidRPr="00653F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 Факторы, влияющие на кадастровую стоимость земельного участка</w:t>
            </w:r>
          </w:hyperlink>
        </w:p>
        <w:p w:rsidR="000F0176" w:rsidRPr="00653FC1" w:rsidRDefault="000726EC" w:rsidP="000F017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68669582" w:history="1">
            <w:r w:rsidR="000F0176" w:rsidRPr="00653F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 Характеристика объекта исследования</w:t>
            </w:r>
          </w:hyperlink>
        </w:p>
        <w:p w:rsidR="000F0176" w:rsidRPr="00653FC1" w:rsidRDefault="000726EC" w:rsidP="000F017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68669583" w:history="1">
            <w:r w:rsidR="000F0176" w:rsidRPr="00653F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Краткие исторические сведения города Астаны</w:t>
            </w:r>
          </w:hyperlink>
        </w:p>
        <w:p w:rsidR="000F0176" w:rsidRPr="00653FC1" w:rsidRDefault="000726EC" w:rsidP="000F017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68669584" w:history="1">
            <w:r w:rsidR="000F0176" w:rsidRPr="00653F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Социально-экономические факторы города Астаны</w:t>
            </w:r>
          </w:hyperlink>
        </w:p>
        <w:p w:rsidR="000F0176" w:rsidRPr="00653FC1" w:rsidRDefault="000726EC" w:rsidP="000F017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68669585" w:history="1">
            <w:r w:rsidR="000F0176" w:rsidRPr="00653F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 Земельный фонд города Астаны.</w:t>
            </w:r>
          </w:hyperlink>
          <w:r w:rsidR="000F0176" w:rsidRPr="00653FC1">
            <w:rPr>
              <w:rFonts w:ascii="Times New Roman" w:eastAsiaTheme="minorEastAsia" w:hAnsi="Times New Roman" w:cs="Times New Roman"/>
              <w:noProof/>
              <w:sz w:val="28"/>
              <w:szCs w:val="28"/>
              <w14:ligatures w14:val="standardContextual"/>
            </w:rPr>
            <w:t xml:space="preserve"> </w:t>
          </w:r>
        </w:p>
        <w:p w:rsidR="000F0176" w:rsidRPr="00653FC1" w:rsidRDefault="000726EC" w:rsidP="000F017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68669586" w:history="1">
            <w:r w:rsidR="000F0176" w:rsidRPr="00653F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 Определение кадастровой стоимости земельного участка в городе Астана</w:t>
            </w:r>
          </w:hyperlink>
        </w:p>
        <w:p w:rsidR="000F0176" w:rsidRPr="00653FC1" w:rsidRDefault="000726EC" w:rsidP="000F017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68669587" w:history="1">
            <w:r w:rsidR="000F0176" w:rsidRPr="00653F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3.1 Расчёт кадастровой стоимости земельного участка с различными целевыми значениями</w:t>
            </w:r>
          </w:hyperlink>
        </w:p>
        <w:p w:rsidR="000F0176" w:rsidRPr="00653FC1" w:rsidRDefault="000726EC" w:rsidP="000F017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68669588" w:history="1">
            <w:r w:rsidR="000F0176" w:rsidRPr="00653F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3.2 Сравнительный анализ определения кадастровой стоимости земельных участков в странах Европы</w:t>
            </w:r>
          </w:hyperlink>
        </w:p>
        <w:p w:rsidR="000F0176" w:rsidRPr="00653FC1" w:rsidRDefault="000726EC" w:rsidP="000F017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68669589" w:history="1">
            <w:r w:rsidR="000F0176" w:rsidRPr="00653F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3.3 Предложения по улучшению методик расчета кадастровой стоимости</w:t>
            </w:r>
          </w:hyperlink>
        </w:p>
        <w:p w:rsidR="000F0176" w:rsidRPr="00653FC1" w:rsidRDefault="000726EC" w:rsidP="000F017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68669590" w:history="1">
            <w:r w:rsidR="000F0176" w:rsidRPr="00653F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0F0176" w:rsidRPr="00653FC1" w:rsidRDefault="000726EC" w:rsidP="000F017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68669591" w:history="1">
            <w:r w:rsidR="000F0176" w:rsidRPr="00653F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используемой литературы</w:t>
            </w:r>
          </w:hyperlink>
        </w:p>
        <w:p w:rsidR="000F0176" w:rsidRPr="007E7DF5" w:rsidRDefault="000F0176" w:rsidP="000F0176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kern w:val="0"/>
              <w:sz w:val="28"/>
              <w:szCs w:val="28"/>
            </w:rPr>
          </w:pPr>
          <w:r w:rsidRPr="00653FC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97AE1" w:rsidRDefault="00697AE1"/>
    <w:p w:rsidR="000F0176" w:rsidRDefault="000F0176"/>
    <w:p w:rsidR="000F0176" w:rsidRDefault="000F0176"/>
    <w:p w:rsidR="000F0176" w:rsidRDefault="000F0176"/>
    <w:p w:rsidR="000F0176" w:rsidRDefault="000F0176"/>
    <w:p w:rsidR="000F0176" w:rsidRDefault="000F0176"/>
    <w:p w:rsidR="000F0176" w:rsidRDefault="000F0176"/>
    <w:p w:rsidR="000F0176" w:rsidRDefault="000F0176"/>
    <w:p w:rsidR="000F0176" w:rsidRDefault="000F0176"/>
    <w:p w:rsidR="000F0176" w:rsidRDefault="000F0176"/>
    <w:p w:rsidR="000F0176" w:rsidRDefault="000F0176"/>
    <w:p w:rsidR="000F0176" w:rsidRDefault="000F0176"/>
    <w:p w:rsidR="000F0176" w:rsidRDefault="000F0176"/>
    <w:p w:rsidR="000F0176" w:rsidRDefault="000F0176"/>
    <w:p w:rsidR="000F0176" w:rsidRPr="0023543A" w:rsidRDefault="000F0176" w:rsidP="000F0176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68669590"/>
      <w:r w:rsidRPr="0023543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0"/>
    </w:p>
    <w:p w:rsidR="000F0176" w:rsidRPr="0023543A" w:rsidRDefault="000F0176" w:rsidP="000F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176" w:rsidRPr="0023543A" w:rsidRDefault="000F0176" w:rsidP="000F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43A">
        <w:rPr>
          <w:rFonts w:ascii="Times New Roman" w:hAnsi="Times New Roman" w:cs="Times New Roman"/>
          <w:sz w:val="28"/>
          <w:szCs w:val="28"/>
        </w:rPr>
        <w:t>Правовое регулирование кадастровой стоимости земельных участков в Казахстане основано на фиксировании характеристик земли в государственном земельном кадастре и государственной регистрации прав на землю. Земельный кадастр представляет собой информационную систему, отражающую физическое и экономическое состояние земель, их использование, учет землепользования и кадастровую стоимость. Земельные участки подразделяются на категории в зависимости от их предназначения, и кадастровая оценка осуществляется с учетом базовой ставки оплаты за землю и различных коэффициентов.</w:t>
      </w:r>
    </w:p>
    <w:p w:rsidR="000F0176" w:rsidRDefault="000F0176"/>
    <w:p w:rsidR="000726EC" w:rsidRDefault="000726EC"/>
    <w:p w:rsidR="000726EC" w:rsidRDefault="000726EC"/>
    <w:p w:rsidR="000726EC" w:rsidRDefault="000726EC"/>
    <w:p w:rsidR="000726EC" w:rsidRDefault="000726EC"/>
    <w:p w:rsidR="000726EC" w:rsidRDefault="000726EC"/>
    <w:p w:rsidR="000726EC" w:rsidRDefault="000726EC"/>
    <w:p w:rsidR="000726EC" w:rsidRDefault="000726EC"/>
    <w:p w:rsidR="000726EC" w:rsidRDefault="000726EC"/>
    <w:p w:rsidR="000726EC" w:rsidRDefault="000726EC"/>
    <w:p w:rsidR="000726EC" w:rsidRDefault="000726EC"/>
    <w:p w:rsidR="000726EC" w:rsidRDefault="000726EC"/>
    <w:p w:rsidR="000726EC" w:rsidRDefault="000726EC"/>
    <w:p w:rsidR="000726EC" w:rsidRDefault="000726EC"/>
    <w:p w:rsidR="000726EC" w:rsidRDefault="000726EC"/>
    <w:p w:rsidR="000726EC" w:rsidRDefault="000726EC"/>
    <w:p w:rsidR="000726EC" w:rsidRDefault="000726EC"/>
    <w:p w:rsidR="000726EC" w:rsidRDefault="000726EC"/>
    <w:p w:rsidR="000726EC" w:rsidRDefault="000726EC"/>
    <w:p w:rsidR="000726EC" w:rsidRDefault="000726EC"/>
    <w:p w:rsidR="000726EC" w:rsidRDefault="000726EC"/>
    <w:p w:rsidR="000726EC" w:rsidRDefault="000726EC"/>
    <w:p w:rsidR="000726EC" w:rsidRPr="0023543A" w:rsidRDefault="000726EC" w:rsidP="000726EC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68669591"/>
      <w:r w:rsidRPr="0023543A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используемой литературы</w:t>
      </w:r>
      <w:bookmarkEnd w:id="1"/>
    </w:p>
    <w:p w:rsidR="000726EC" w:rsidRPr="0023543A" w:rsidRDefault="000726EC" w:rsidP="00072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6EC" w:rsidRPr="0023543A" w:rsidRDefault="000726EC" w:rsidP="000726E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43A">
        <w:rPr>
          <w:rFonts w:ascii="Times New Roman" w:hAnsi="Times New Roman" w:cs="Times New Roman"/>
          <w:sz w:val="28"/>
          <w:szCs w:val="28"/>
        </w:rPr>
        <w:t>Варламов А.А. Кадастровая деятельность: Учебник. Гриф МО РФ / А.А. Варламов. - М.: Инфра-М, Форум, 2019. - 231 c.</w:t>
      </w:r>
    </w:p>
    <w:p w:rsidR="000726EC" w:rsidRPr="0023543A" w:rsidRDefault="000726EC" w:rsidP="000726E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43A">
        <w:rPr>
          <w:rFonts w:ascii="Times New Roman" w:hAnsi="Times New Roman" w:cs="Times New Roman"/>
          <w:sz w:val="28"/>
          <w:szCs w:val="28"/>
        </w:rPr>
        <w:t>Веденин Н.Н. Земельное право / Н.Н. Веденин. - М.: Юриспруденция; Издание 4-е, перераб</w:t>
      </w:r>
      <w:proofErr w:type="gramStart"/>
      <w:r w:rsidRPr="002354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543A">
        <w:rPr>
          <w:rFonts w:ascii="Times New Roman" w:hAnsi="Times New Roman" w:cs="Times New Roman"/>
          <w:sz w:val="28"/>
          <w:szCs w:val="28"/>
        </w:rPr>
        <w:t xml:space="preserve"> и доп., 2017. - 192 c.</w:t>
      </w:r>
    </w:p>
    <w:p w:rsidR="000726EC" w:rsidRPr="0023543A" w:rsidRDefault="000726EC" w:rsidP="000726E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43A">
        <w:rPr>
          <w:rFonts w:ascii="Times New Roman" w:hAnsi="Times New Roman" w:cs="Times New Roman"/>
          <w:sz w:val="28"/>
          <w:szCs w:val="28"/>
        </w:rPr>
        <w:t xml:space="preserve">Постановление акимата города Астаны от 5 декабря 2011 года № 79 и решение маслихата города Астаны от 7 декабря 2011 года № 523/75-IV «Об установлении базовых ставок платы за земельные участки на территории города Астаны» (с изменениями от 06.12.2012 г.) // </w:t>
      </w:r>
      <w:hyperlink r:id="rId5" w:history="1">
        <w:r w:rsidRPr="0023543A">
          <w:rPr>
            <w:rStyle w:val="a3"/>
            <w:rFonts w:ascii="Times New Roman" w:hAnsi="Times New Roman" w:cs="Times New Roman"/>
            <w:sz w:val="28"/>
            <w:szCs w:val="28"/>
          </w:rPr>
          <w:t>https://online.zakon.kz/Document/?doc_id=31322005</w:t>
        </w:r>
      </w:hyperlink>
    </w:p>
    <w:p w:rsidR="000726EC" w:rsidRPr="0023543A" w:rsidRDefault="000726EC" w:rsidP="000726E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43A">
        <w:rPr>
          <w:rFonts w:ascii="Times New Roman" w:hAnsi="Times New Roman" w:cs="Times New Roman"/>
          <w:sz w:val="28"/>
          <w:szCs w:val="28"/>
        </w:rPr>
        <w:t>Решение маслихата города Астаны от 29 января 2009 года № 185/30-IV «О поправочных коэффициентах и границах зон для определения кадастровой (оценочной) стоимости земельных участков при их предоставлении в частную собственность, сдаче государством или государственными землепользователями в аренду» (с изменениями по состоянию на 27.02.2018 г.) // https://online.zakon.kz/Document/?doc_id=30392027</w:t>
      </w:r>
    </w:p>
    <w:p w:rsidR="000726EC" w:rsidRPr="0023543A" w:rsidRDefault="000726EC" w:rsidP="000726E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43A">
        <w:rPr>
          <w:rFonts w:ascii="Times New Roman" w:hAnsi="Times New Roman" w:cs="Times New Roman"/>
          <w:sz w:val="28"/>
          <w:szCs w:val="28"/>
        </w:rPr>
        <w:t xml:space="preserve">Земельный кодекс Республики Казахстан от 20 июня 2003 года № 442-II (с изменениями и дополнениями по состоянию на 24.02.2024 г.) // </w:t>
      </w:r>
      <w:hyperlink r:id="rId6" w:anchor="pos=371;-25" w:history="1">
        <w:r w:rsidRPr="0023543A">
          <w:rPr>
            <w:rStyle w:val="a3"/>
            <w:rFonts w:ascii="Times New Roman" w:hAnsi="Times New Roman" w:cs="Times New Roman"/>
            <w:sz w:val="28"/>
            <w:szCs w:val="28"/>
          </w:rPr>
          <w:t>https://online.zakon.kz/Document/?doc_id=1040583&amp;pos=371;-25#pos=371;-25</w:t>
        </w:r>
      </w:hyperlink>
    </w:p>
    <w:p w:rsidR="000726EC" w:rsidRDefault="000726EC">
      <w:bookmarkStart w:id="2" w:name="_GoBack"/>
      <w:bookmarkEnd w:id="2"/>
    </w:p>
    <w:sectPr w:rsidR="0007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24498"/>
    <w:multiLevelType w:val="hybridMultilevel"/>
    <w:tmpl w:val="560C8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4F"/>
    <w:rsid w:val="000726EC"/>
    <w:rsid w:val="000F0176"/>
    <w:rsid w:val="00697AE1"/>
    <w:rsid w:val="00E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57BF"/>
  <w15:chartTrackingRefBased/>
  <w15:docId w15:val="{48DA2F78-8F09-4113-9451-8DB15C80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76"/>
    <w:pPr>
      <w:spacing w:line="278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0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176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paragraph" w:styleId="11">
    <w:name w:val="toc 1"/>
    <w:basedOn w:val="a"/>
    <w:next w:val="a"/>
    <w:autoRedefine/>
    <w:uiPriority w:val="39"/>
    <w:unhideWhenUsed/>
    <w:rsid w:val="000F0176"/>
    <w:pPr>
      <w:spacing w:after="100"/>
    </w:pPr>
  </w:style>
  <w:style w:type="character" w:styleId="a3">
    <w:name w:val="Hyperlink"/>
    <w:basedOn w:val="a0"/>
    <w:uiPriority w:val="99"/>
    <w:unhideWhenUsed/>
    <w:rsid w:val="000F017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72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1040583&amp;pos=371;-25" TargetMode="External"/><Relationship Id="rId5" Type="http://schemas.openxmlformats.org/officeDocument/2006/relationships/hyperlink" Target="https://online.zakon.kz/Document/?doc_id=31322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2024-11-11T05:47:00Z</dcterms:created>
  <dcterms:modified xsi:type="dcterms:W3CDTF">2024-11-12T05:29:00Z</dcterms:modified>
</cp:coreProperties>
</file>