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A1" w:rsidRDefault="00A36FE6" w:rsidP="00A36FE6">
      <w:pPr>
        <w:jc w:val="center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Дипломная работа_ </w:t>
      </w:r>
      <w:r w:rsidRPr="00AB065B">
        <w:rPr>
          <w:rFonts w:ascii="Times New Roman" w:eastAsia="Cambria" w:hAnsi="Times New Roman"/>
          <w:sz w:val="28"/>
          <w:szCs w:val="28"/>
        </w:rPr>
        <w:t>Разработка интернет магазина для продажи муз инструментов и аксессуаров</w:t>
      </w:r>
    </w:p>
    <w:p w:rsidR="00A36FE6" w:rsidRDefault="00A36FE6" w:rsidP="00A36FE6">
      <w:pPr>
        <w:jc w:val="center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>Стр_64</w:t>
      </w:r>
    </w:p>
    <w:sdt>
      <w:sdtPr>
        <w:rPr>
          <w:rFonts w:ascii="Calibri" w:eastAsia="Times New Roman" w:hAnsi="Calibri" w:cstheme="minorBidi"/>
          <w:noProof w:val="0"/>
          <w:sz w:val="28"/>
          <w:szCs w:val="28"/>
          <w:lang w:val="en-US" w:eastAsia="en-US" w:bidi="en-US"/>
        </w:rPr>
        <w:id w:val="-210217272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/>
          <w:b/>
          <w:bCs/>
          <w:lang w:val="ru-RU" w:bidi="ar-SA"/>
        </w:rPr>
      </w:sdtEndPr>
      <w:sdtContent>
        <w:p w:rsidR="00A36FE6" w:rsidRPr="008F3E68" w:rsidRDefault="00A36FE6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r w:rsidRPr="008F3E68">
            <w:rPr>
              <w:sz w:val="28"/>
              <w:szCs w:val="28"/>
            </w:rPr>
            <w:fldChar w:fldCharType="begin"/>
          </w:r>
          <w:r w:rsidRPr="008F3E68">
            <w:rPr>
              <w:sz w:val="28"/>
              <w:szCs w:val="28"/>
            </w:rPr>
            <w:instrText xml:space="preserve"> TOC \o "1-3" \h \z \u </w:instrText>
          </w:r>
          <w:r w:rsidRPr="008F3E68">
            <w:rPr>
              <w:sz w:val="28"/>
              <w:szCs w:val="28"/>
            </w:rPr>
            <w:fldChar w:fldCharType="separate"/>
          </w:r>
          <w:hyperlink w:anchor="_Toc167922946" w:history="1">
            <w:r w:rsidRPr="008F3E68">
              <w:rPr>
                <w:rStyle w:val="a3"/>
                <w:sz w:val="28"/>
                <w:szCs w:val="28"/>
                <w:lang w:bidi="en-US"/>
              </w:rPr>
              <w:t>ВВЕДЕНИЕ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47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1 ТЕХНИЧЕСКОЕ ЗАДАНИЕ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48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1.1 Постановка задачи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49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1.2 Выбор среды разработки для реализации информационной системы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0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2 ОПИСАНИЕ ПРОГРАММЫ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1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2.1 Проектирование базы данных ИС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2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2.2 Организация интерфейса пользователя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3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3 РУКОВОДСТВО ПОЛЬЗОВАТЕЛЯ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4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3.1 Назначение и условия выполнения программы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5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3.2 Руководство пользователя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6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4 ЭКОНОМИЧЕСКАЯ ЧАСТЬ И ОХРАНА ТРУДА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7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4.1 Расчет экономической эффективности проекта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8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4.2 Расчет показателей экономической эффективности информационной системы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59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5 МЕРОПРИЯТИЯ ПО ТЕХНИКЕ БЕЗОПАСНОСТИ И ОХРАНЕ ОКРУЖАЮЩЕЙ СРЕДЫ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60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5.1 Охрана труда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61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5.2 Техника безопасности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62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5.3 Пожарная безопасность при работе на персональном компьютере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63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5.4 Охрана окружающей среды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64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ЗАКЛЮЧЕНИЕ</w:t>
            </w:r>
          </w:hyperlink>
        </w:p>
        <w:p w:rsidR="00A36FE6" w:rsidRPr="008F3E68" w:rsidRDefault="001620EB" w:rsidP="00A36FE6">
          <w:pPr>
            <w:pStyle w:val="21"/>
            <w:spacing w:line="360" w:lineRule="auto"/>
            <w:rPr>
              <w:rFonts w:eastAsiaTheme="minorEastAsia"/>
              <w:sz w:val="28"/>
              <w:szCs w:val="28"/>
              <w:lang w:eastAsia="ru-RU"/>
            </w:rPr>
          </w:pPr>
          <w:hyperlink w:anchor="_Toc167922965" w:history="1">
            <w:r w:rsidR="00A36FE6" w:rsidRPr="008F3E68">
              <w:rPr>
                <w:rStyle w:val="a3"/>
                <w:sz w:val="28"/>
                <w:szCs w:val="28"/>
                <w:lang w:bidi="en-US"/>
              </w:rPr>
              <w:t>СПИСОК ИСПОЛЬЗОВАННОЙ ЛИТЕРАТУРЫ</w:t>
            </w:r>
          </w:hyperlink>
        </w:p>
        <w:p w:rsidR="00A36FE6" w:rsidRDefault="00A36FE6" w:rsidP="00A36FE6">
          <w:pPr>
            <w:spacing w:after="0" w:line="360" w:lineRule="auto"/>
            <w:rPr>
              <w:b/>
              <w:bCs/>
              <w:sz w:val="28"/>
              <w:szCs w:val="28"/>
            </w:rPr>
          </w:pPr>
          <w:r w:rsidRPr="008F3E68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Pr="00767412" w:rsidRDefault="00A36FE6" w:rsidP="00A36FE6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Toc167922964"/>
      <w:r w:rsidRPr="0076741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ЗАКЛЮЧЕНИЕ</w:t>
      </w:r>
      <w:bookmarkEnd w:id="0"/>
    </w:p>
    <w:p w:rsidR="00A36FE6" w:rsidRPr="00B03DEF" w:rsidRDefault="00A36FE6" w:rsidP="00A36FE6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A36FE6" w:rsidRPr="00444299" w:rsidRDefault="00A36FE6" w:rsidP="00A36FE6">
      <w:pPr>
        <w:pStyle w:val="a6"/>
        <w:rPr>
          <w:color w:val="000000" w:themeColor="text1"/>
          <w:sz w:val="28"/>
          <w:szCs w:val="28"/>
          <w:lang w:val="ru-RU"/>
        </w:rPr>
      </w:pPr>
      <w:r w:rsidRPr="00444299">
        <w:rPr>
          <w:color w:val="000000" w:themeColor="text1"/>
          <w:sz w:val="28"/>
          <w:szCs w:val="28"/>
          <w:lang w:val="ru-RU"/>
        </w:rPr>
        <w:t xml:space="preserve">Современные преобразования в экономике Казахстана, сопровождаемые внедрением рыночных механизмов, а также стремительное развитие науки и техники, обусловили активное проникновение информационных технологий во все сферы жизни общества. Особенно ярко это проявляется в торговой отрасли, где </w:t>
      </w:r>
      <w:proofErr w:type="spellStart"/>
      <w:r w:rsidRPr="00444299">
        <w:rPr>
          <w:color w:val="000000" w:themeColor="text1"/>
          <w:sz w:val="28"/>
          <w:szCs w:val="28"/>
          <w:lang w:val="ru-RU"/>
        </w:rPr>
        <w:t>цифровизация</w:t>
      </w:r>
      <w:proofErr w:type="spellEnd"/>
      <w:r w:rsidRPr="00444299">
        <w:rPr>
          <w:color w:val="000000" w:themeColor="text1"/>
          <w:sz w:val="28"/>
          <w:szCs w:val="28"/>
          <w:lang w:val="ru-RU"/>
        </w:rPr>
        <w:t xml:space="preserve"> стала важным фактором повышения эффективности. В этой связи применение компьютерных решений в коммерческой деятельности представляет собой не просто техническое нововведение, а необходимую меру адаптации к новым реалиям.</w:t>
      </w:r>
    </w:p>
    <w:p w:rsidR="00A36FE6" w:rsidRPr="00444299" w:rsidRDefault="00A36FE6" w:rsidP="00A36FE6">
      <w:pPr>
        <w:pStyle w:val="a6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Интернет</w:t>
      </w:r>
      <w:r w:rsidRPr="00444299">
        <w:rPr>
          <w:color w:val="000000" w:themeColor="text1"/>
          <w:sz w:val="28"/>
          <w:szCs w:val="28"/>
          <w:lang w:val="ru-RU"/>
        </w:rPr>
        <w:t>-магазин предоставляет удобство для потребителей, ведь они могут оформлять заказы в любое время, находясь дома или на работе. Доставка осуществляется в комфортные сроки и в указанное место, что значительно экономит время.</w:t>
      </w: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p w:rsidR="00A36FE6" w:rsidRPr="00767412" w:rsidRDefault="00A36FE6" w:rsidP="00A36FE6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" w:name="_Toc167922965"/>
      <w:r w:rsidRPr="00767412">
        <w:rPr>
          <w:rFonts w:ascii="Times New Roman" w:hAnsi="Times New Roman" w:cs="Times New Roman"/>
          <w:color w:val="auto"/>
          <w:sz w:val="28"/>
          <w:szCs w:val="28"/>
          <w:lang w:val="ru-RU"/>
        </w:rPr>
        <w:t>СПИСОК ИСПОЛЬЗОВАННОЙ ЛИТЕРАТУРЫ</w:t>
      </w:r>
      <w:bookmarkEnd w:id="1"/>
    </w:p>
    <w:p w:rsidR="00A36FE6" w:rsidRDefault="00A36FE6" w:rsidP="00A36FE6">
      <w:pPr>
        <w:spacing w:after="0" w:line="360" w:lineRule="auto"/>
      </w:pPr>
    </w:p>
    <w:p w:rsidR="00A36FE6" w:rsidRPr="00767412" w:rsidRDefault="00A36FE6" w:rsidP="00A36FE6">
      <w:pPr>
        <w:pStyle w:val="a8"/>
        <w:numPr>
          <w:ilvl w:val="0"/>
          <w:numId w:val="1"/>
        </w:numPr>
        <w:tabs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_GoBack"/>
      <w:proofErr w:type="spellStart"/>
      <w:r w:rsidRPr="00767412">
        <w:rPr>
          <w:rFonts w:ascii="Times New Roman" w:hAnsi="Times New Roman"/>
          <w:sz w:val="28"/>
          <w:szCs w:val="28"/>
          <w:lang w:val="ru-RU"/>
        </w:rPr>
        <w:t>Зандстра</w:t>
      </w:r>
      <w:proofErr w:type="spellEnd"/>
      <w:r w:rsidRPr="00767412">
        <w:rPr>
          <w:rFonts w:ascii="Times New Roman" w:hAnsi="Times New Roman"/>
          <w:sz w:val="28"/>
          <w:szCs w:val="28"/>
          <w:lang w:val="ru-RU"/>
        </w:rPr>
        <w:t xml:space="preserve"> М. «Объекты, шаблоны и методики программирования». - М.: Вильямс, 2018.</w:t>
      </w:r>
    </w:p>
    <w:p w:rsidR="00A36FE6" w:rsidRPr="00C32946" w:rsidRDefault="00A36FE6" w:rsidP="00A36FE6">
      <w:pPr>
        <w:pStyle w:val="a8"/>
        <w:numPr>
          <w:ilvl w:val="0"/>
          <w:numId w:val="1"/>
        </w:numPr>
        <w:tabs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7412">
        <w:rPr>
          <w:rFonts w:ascii="Times New Roman" w:hAnsi="Times New Roman"/>
          <w:sz w:val="28"/>
          <w:szCs w:val="28"/>
          <w:lang w:val="ru-RU"/>
        </w:rPr>
        <w:t xml:space="preserve">Маркин А. «Основы программирования на </w:t>
      </w:r>
      <w:r w:rsidRPr="00176E5B">
        <w:rPr>
          <w:rFonts w:ascii="Times New Roman" w:hAnsi="Times New Roman"/>
          <w:sz w:val="28"/>
          <w:szCs w:val="28"/>
        </w:rPr>
        <w:t>Python</w:t>
      </w:r>
      <w:r w:rsidRPr="00767412">
        <w:rPr>
          <w:rFonts w:ascii="Times New Roman" w:hAnsi="Times New Roman"/>
          <w:sz w:val="28"/>
          <w:szCs w:val="28"/>
          <w:lang w:val="ru-RU"/>
        </w:rPr>
        <w:t xml:space="preserve">». </w:t>
      </w:r>
      <w:r w:rsidRPr="00C32946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C32946">
        <w:rPr>
          <w:rFonts w:ascii="Times New Roman" w:hAnsi="Times New Roman"/>
          <w:sz w:val="28"/>
          <w:szCs w:val="28"/>
        </w:rPr>
        <w:t>Диалог</w:t>
      </w:r>
      <w:proofErr w:type="spellEnd"/>
      <w:r w:rsidRPr="00C32946">
        <w:rPr>
          <w:rFonts w:ascii="Times New Roman" w:hAnsi="Times New Roman"/>
          <w:sz w:val="28"/>
          <w:szCs w:val="28"/>
        </w:rPr>
        <w:t xml:space="preserve"> – МИФИ, 201</w:t>
      </w:r>
      <w:r>
        <w:rPr>
          <w:rFonts w:ascii="Times New Roman" w:hAnsi="Times New Roman"/>
          <w:sz w:val="28"/>
          <w:szCs w:val="28"/>
        </w:rPr>
        <w:t>9</w:t>
      </w:r>
      <w:r w:rsidRPr="00C32946">
        <w:rPr>
          <w:rFonts w:ascii="Times New Roman" w:hAnsi="Times New Roman"/>
          <w:sz w:val="28"/>
          <w:szCs w:val="28"/>
        </w:rPr>
        <w:t>.</w:t>
      </w:r>
    </w:p>
    <w:p w:rsidR="00A36FE6" w:rsidRPr="00767412" w:rsidRDefault="00A36FE6" w:rsidP="00A36FE6">
      <w:pPr>
        <w:pStyle w:val="a8"/>
        <w:numPr>
          <w:ilvl w:val="0"/>
          <w:numId w:val="1"/>
        </w:numPr>
        <w:tabs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7412">
        <w:rPr>
          <w:rFonts w:ascii="Times New Roman" w:hAnsi="Times New Roman"/>
          <w:sz w:val="28"/>
          <w:szCs w:val="28"/>
          <w:lang w:val="ru-RU"/>
        </w:rPr>
        <w:t>Вордерман</w:t>
      </w:r>
      <w:proofErr w:type="spellEnd"/>
      <w:r w:rsidRPr="00767412">
        <w:rPr>
          <w:rFonts w:ascii="Times New Roman" w:hAnsi="Times New Roman"/>
          <w:sz w:val="28"/>
          <w:szCs w:val="28"/>
          <w:lang w:val="ru-RU"/>
        </w:rPr>
        <w:t xml:space="preserve">, К. Программирование на </w:t>
      </w:r>
      <w:r w:rsidRPr="00176E5B">
        <w:rPr>
          <w:rFonts w:ascii="Times New Roman" w:hAnsi="Times New Roman"/>
          <w:sz w:val="28"/>
          <w:szCs w:val="28"/>
        </w:rPr>
        <w:t>Python</w:t>
      </w:r>
      <w:r w:rsidRPr="00767412">
        <w:rPr>
          <w:rFonts w:ascii="Times New Roman" w:hAnsi="Times New Roman"/>
          <w:sz w:val="28"/>
          <w:szCs w:val="28"/>
          <w:lang w:val="ru-RU"/>
        </w:rPr>
        <w:t xml:space="preserve">. Иллюстрированное руководство для детей / К. </w:t>
      </w:r>
      <w:proofErr w:type="spellStart"/>
      <w:r w:rsidRPr="00767412">
        <w:rPr>
          <w:rFonts w:ascii="Times New Roman" w:hAnsi="Times New Roman"/>
          <w:sz w:val="28"/>
          <w:szCs w:val="28"/>
          <w:lang w:val="ru-RU"/>
        </w:rPr>
        <w:t>Вордерман</w:t>
      </w:r>
      <w:proofErr w:type="spellEnd"/>
      <w:r w:rsidRPr="00767412">
        <w:rPr>
          <w:rFonts w:ascii="Times New Roman" w:hAnsi="Times New Roman"/>
          <w:sz w:val="28"/>
          <w:szCs w:val="28"/>
          <w:lang w:val="ru-RU"/>
        </w:rPr>
        <w:t xml:space="preserve">, К. Стили, К. </w:t>
      </w:r>
      <w:proofErr w:type="spellStart"/>
      <w:r w:rsidRPr="00767412">
        <w:rPr>
          <w:rFonts w:ascii="Times New Roman" w:hAnsi="Times New Roman"/>
          <w:sz w:val="28"/>
          <w:szCs w:val="28"/>
          <w:lang w:val="ru-RU"/>
        </w:rPr>
        <w:t>Квигли</w:t>
      </w:r>
      <w:proofErr w:type="spellEnd"/>
      <w:r w:rsidRPr="00767412">
        <w:rPr>
          <w:rFonts w:ascii="Times New Roman" w:hAnsi="Times New Roman"/>
          <w:sz w:val="28"/>
          <w:szCs w:val="28"/>
          <w:lang w:val="ru-RU"/>
        </w:rPr>
        <w:t xml:space="preserve">. - М.: Манн, Иванов и Фербер, 2017. - 346 </w:t>
      </w:r>
      <w:r w:rsidRPr="00176E5B">
        <w:rPr>
          <w:rFonts w:ascii="Times New Roman" w:hAnsi="Times New Roman"/>
          <w:sz w:val="28"/>
          <w:szCs w:val="28"/>
        </w:rPr>
        <w:t>c</w:t>
      </w:r>
      <w:r w:rsidRPr="0076741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36FE6" w:rsidRPr="00767412" w:rsidRDefault="00A36FE6" w:rsidP="00A36FE6">
      <w:pPr>
        <w:pStyle w:val="a8"/>
        <w:numPr>
          <w:ilvl w:val="0"/>
          <w:numId w:val="1"/>
        </w:numPr>
        <w:tabs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67412">
        <w:rPr>
          <w:rFonts w:ascii="Times New Roman" w:hAnsi="Times New Roman"/>
          <w:sz w:val="28"/>
          <w:szCs w:val="28"/>
          <w:lang w:val="ru-RU"/>
        </w:rPr>
        <w:t xml:space="preserve">Васильев, А. </w:t>
      </w:r>
      <w:r w:rsidRPr="00176E5B">
        <w:rPr>
          <w:rFonts w:ascii="Times New Roman" w:hAnsi="Times New Roman"/>
          <w:sz w:val="28"/>
          <w:szCs w:val="28"/>
        </w:rPr>
        <w:t>Python</w:t>
      </w:r>
      <w:r w:rsidRPr="00767412">
        <w:rPr>
          <w:rFonts w:ascii="Times New Roman" w:hAnsi="Times New Roman"/>
          <w:sz w:val="28"/>
          <w:szCs w:val="28"/>
          <w:lang w:val="ru-RU"/>
        </w:rPr>
        <w:t xml:space="preserve">. Объектно-ориентированное программирование - СПб.: Питер, 2017. - 320 </w:t>
      </w:r>
      <w:r w:rsidRPr="001276B2">
        <w:rPr>
          <w:rFonts w:ascii="Times New Roman" w:hAnsi="Times New Roman"/>
          <w:sz w:val="28"/>
          <w:szCs w:val="28"/>
        </w:rPr>
        <w:t>c</w:t>
      </w:r>
      <w:r w:rsidRPr="00767412">
        <w:rPr>
          <w:rFonts w:ascii="Times New Roman" w:hAnsi="Times New Roman"/>
          <w:sz w:val="28"/>
          <w:szCs w:val="28"/>
          <w:lang w:val="ru-RU"/>
        </w:rPr>
        <w:t>.</w:t>
      </w:r>
    </w:p>
    <w:p w:rsidR="00A36FE6" w:rsidRPr="00767412" w:rsidRDefault="00A36FE6" w:rsidP="00A36FE6">
      <w:pPr>
        <w:pStyle w:val="a8"/>
        <w:numPr>
          <w:ilvl w:val="0"/>
          <w:numId w:val="1"/>
        </w:numPr>
        <w:tabs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7412">
        <w:rPr>
          <w:rFonts w:ascii="Times New Roman" w:hAnsi="Times New Roman"/>
          <w:sz w:val="28"/>
          <w:szCs w:val="28"/>
          <w:lang w:val="ru-RU"/>
        </w:rPr>
        <w:t>Вупарь</w:t>
      </w:r>
      <w:proofErr w:type="spellEnd"/>
      <w:r w:rsidRPr="00767412">
        <w:rPr>
          <w:rFonts w:ascii="Times New Roman" w:hAnsi="Times New Roman"/>
          <w:sz w:val="28"/>
          <w:szCs w:val="28"/>
          <w:lang w:val="ru-RU"/>
        </w:rPr>
        <w:t xml:space="preserve">, Д.Н. Особенности создания клиент-серверных приложений. - М.: ЭКСМО, 2017. - 128 </w:t>
      </w:r>
      <w:r w:rsidRPr="001276B2">
        <w:rPr>
          <w:rFonts w:ascii="Times New Roman" w:hAnsi="Times New Roman"/>
          <w:sz w:val="28"/>
          <w:szCs w:val="28"/>
        </w:rPr>
        <w:t>c</w:t>
      </w:r>
      <w:r w:rsidRPr="00767412">
        <w:rPr>
          <w:rFonts w:ascii="Times New Roman" w:hAnsi="Times New Roman"/>
          <w:sz w:val="28"/>
          <w:szCs w:val="28"/>
          <w:lang w:val="ru-RU"/>
        </w:rPr>
        <w:t>.</w:t>
      </w:r>
    </w:p>
    <w:bookmarkEnd w:id="2"/>
    <w:p w:rsidR="00A36FE6" w:rsidRPr="00A36FE6" w:rsidRDefault="00A36FE6" w:rsidP="00A36FE6">
      <w:pPr>
        <w:rPr>
          <w:rFonts w:ascii="Times New Roman" w:eastAsia="Cambria" w:hAnsi="Times New Roman"/>
          <w:sz w:val="28"/>
          <w:szCs w:val="28"/>
        </w:rPr>
      </w:pPr>
    </w:p>
    <w:sectPr w:rsidR="00A36FE6" w:rsidRPr="00A3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5491"/>
    <w:multiLevelType w:val="hybridMultilevel"/>
    <w:tmpl w:val="8BA237A6"/>
    <w:lvl w:ilvl="0" w:tplc="8F564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05"/>
    <w:rsid w:val="001620EB"/>
    <w:rsid w:val="00A36FE6"/>
    <w:rsid w:val="00EF26A1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F746"/>
  <w15:chartTrackingRefBased/>
  <w15:docId w15:val="{F3E267B2-E165-4815-9D15-A2A02C88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6FE6"/>
    <w:pPr>
      <w:keepNext/>
      <w:keepLines/>
      <w:suppressAutoHyphen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rsid w:val="00A36FE6"/>
    <w:pPr>
      <w:tabs>
        <w:tab w:val="right" w:leader="dot" w:pos="9345"/>
      </w:tabs>
      <w:spacing w:after="0" w:line="240" w:lineRule="auto"/>
      <w:ind w:left="284"/>
      <w:jc w:val="both"/>
    </w:pPr>
    <w:rPr>
      <w:rFonts w:ascii="Times New Roman" w:eastAsia="Malgun Gothic" w:hAnsi="Times New Roman" w:cs="Times New Roman"/>
      <w:noProof/>
      <w:sz w:val="24"/>
      <w:szCs w:val="24"/>
      <w:lang w:eastAsia="ko-KR"/>
    </w:rPr>
  </w:style>
  <w:style w:type="character" w:styleId="a3">
    <w:name w:val="Hyperlink"/>
    <w:basedOn w:val="a0"/>
    <w:uiPriority w:val="99"/>
    <w:unhideWhenUsed/>
    <w:rsid w:val="00A36FE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36F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paragraph" w:styleId="a4">
    <w:name w:val="Plain Text"/>
    <w:basedOn w:val="a"/>
    <w:link w:val="a5"/>
    <w:rsid w:val="00A36FE6"/>
    <w:pPr>
      <w:spacing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A36FE6"/>
    <w:rPr>
      <w:rFonts w:ascii="Consolas" w:eastAsia="Times New Roman" w:hAnsi="Consolas" w:cs="Times New Roman"/>
      <w:sz w:val="21"/>
      <w:szCs w:val="21"/>
    </w:rPr>
  </w:style>
  <w:style w:type="paragraph" w:customStyle="1" w:styleId="a6">
    <w:name w:val="Основной текст ПЗ"/>
    <w:basedOn w:val="a"/>
    <w:link w:val="a7"/>
    <w:qFormat/>
    <w:rsid w:val="00A36FE6"/>
    <w:pPr>
      <w:spacing w:after="0" w:line="360" w:lineRule="auto"/>
      <w:ind w:firstLine="709"/>
      <w:jc w:val="both"/>
    </w:pPr>
    <w:rPr>
      <w:rFonts w:ascii="Times New Roman" w:eastAsia="Malgun Gothic" w:hAnsi="Times New Roman" w:cs="Times New Roman"/>
      <w:sz w:val="24"/>
      <w:szCs w:val="24"/>
      <w:lang w:val="uk-UA" w:eastAsia="ru-RU"/>
    </w:rPr>
  </w:style>
  <w:style w:type="character" w:customStyle="1" w:styleId="a7">
    <w:name w:val="Основной текст ПЗ Знак"/>
    <w:link w:val="a6"/>
    <w:rsid w:val="00A36FE6"/>
    <w:rPr>
      <w:rFonts w:ascii="Times New Roman" w:eastAsia="Malgun Gothic" w:hAnsi="Times New Roman" w:cs="Times New Roman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A36FE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2025-12-01T15:14:00Z</dcterms:created>
  <dcterms:modified xsi:type="dcterms:W3CDTF">2025-12-03T14:59:00Z</dcterms:modified>
</cp:coreProperties>
</file>