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F1" w:rsidRPr="00966EF1" w:rsidRDefault="00966EF1" w:rsidP="00966EF1">
      <w:pPr>
        <w:pStyle w:val="Default"/>
        <w:jc w:val="center"/>
        <w:rPr>
          <w:rFonts w:eastAsia="BatangChe"/>
          <w:sz w:val="28"/>
          <w:szCs w:val="28"/>
        </w:rPr>
      </w:pPr>
    </w:p>
    <w:p w:rsidR="00D36834" w:rsidRDefault="00966EF1" w:rsidP="00966EF1">
      <w:pPr>
        <w:jc w:val="center"/>
        <w:rPr>
          <w:rFonts w:ascii="Times New Roman" w:eastAsia="BatangChe" w:hAnsi="Times New Roman"/>
          <w:sz w:val="28"/>
          <w:szCs w:val="28"/>
        </w:rPr>
      </w:pPr>
      <w:r w:rsidRPr="00966EF1">
        <w:rPr>
          <w:rFonts w:ascii="Times New Roman" w:eastAsia="BatangChe" w:hAnsi="Times New Roman"/>
          <w:sz w:val="28"/>
          <w:szCs w:val="28"/>
        </w:rPr>
        <w:t>Разработка логистических стратегий и стратегий повышения оптовых продаж в Республике Казахстан</w:t>
      </w:r>
    </w:p>
    <w:p w:rsidR="00966EF1" w:rsidRDefault="00966EF1" w:rsidP="00966EF1">
      <w:pPr>
        <w:jc w:val="center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Стр_57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89"/>
      </w:tblGrid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tabs>
                <w:tab w:val="left" w:pos="77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Теоретические аспекты развития логистических стратегий и стратегий повышения оптовых продаж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Понятие, сущность и структура логистических стратегий и стратегий повышения оптовых продаж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Факторы функционирования и развития логистических стратегий и стратегий повышения оптовых продаж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Зарубежный опыт разработки логистических стратегий и стратегий повышения оптовых продаж</w:t>
            </w:r>
          </w:p>
        </w:tc>
      </w:tr>
      <w:tr w:rsidR="00966EF1" w:rsidRPr="00966EF1" w:rsidTr="00966EF1">
        <w:trPr>
          <w:trHeight w:val="339"/>
        </w:trPr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6EF1" w:rsidRPr="00966EF1" w:rsidTr="00966EF1">
        <w:trPr>
          <w:trHeight w:val="339"/>
        </w:trPr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Анализ логистических стратегий и стратегий повышения оптовых продаж в Республике Казахстан на примере </w:t>
            </w:r>
            <w:proofErr w:type="spellStart"/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Мангистауской</w:t>
            </w:r>
            <w:proofErr w:type="spellEnd"/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области</w:t>
            </w:r>
          </w:p>
        </w:tc>
      </w:tr>
      <w:tr w:rsidR="00966EF1" w:rsidRPr="00966EF1" w:rsidTr="00966EF1">
        <w:trPr>
          <w:trHeight w:val="68"/>
        </w:trPr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Современное состояние организации логистики и оптовых продаж на примере </w:t>
            </w:r>
            <w:proofErr w:type="spellStart"/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Мангистауской</w:t>
            </w:r>
            <w:proofErr w:type="spellEnd"/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области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и оценка логистических стратегий и стратегий повышения оптовых продаж в области</w:t>
            </w:r>
          </w:p>
        </w:tc>
      </w:tr>
      <w:tr w:rsidR="00966EF1" w:rsidRPr="00966EF1" w:rsidTr="00966EF1">
        <w:trPr>
          <w:trHeight w:val="493"/>
        </w:trPr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процессов формирования и реализации логистических стратегий и стратегий повышения оптовых продаж в области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Пути совершенствования логистических стратегий и стратегий повышения оптовых продаж в Республике Казахстан на примере </w:t>
            </w:r>
            <w:proofErr w:type="spellStart"/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Мангистауской</w:t>
            </w:r>
            <w:proofErr w:type="spellEnd"/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области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Выбор и обоснование вариантов основных направлений оптимизации логистических стратегий и стратегий повышения оптовых продаж в области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Разработка рекомендаций по осуществлению  стратегических изменений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6EF1" w:rsidRPr="00966EF1" w:rsidTr="00966EF1">
        <w:tc>
          <w:tcPr>
            <w:tcW w:w="8789" w:type="dxa"/>
            <w:shd w:val="clear" w:color="auto" w:fill="auto"/>
          </w:tcPr>
          <w:p w:rsidR="00966EF1" w:rsidRPr="00966EF1" w:rsidRDefault="00966EF1" w:rsidP="00966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EF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Список использованных источников</w:t>
            </w:r>
          </w:p>
        </w:tc>
      </w:tr>
    </w:tbl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Pr="00B45383" w:rsidRDefault="00966EF1" w:rsidP="00966EF1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B45383">
        <w:rPr>
          <w:rFonts w:ascii="Times New Roman" w:eastAsia="SimSun" w:hAnsi="Times New Roman"/>
          <w:sz w:val="28"/>
          <w:szCs w:val="28"/>
        </w:rPr>
        <w:lastRenderedPageBreak/>
        <w:t xml:space="preserve">Заключение </w:t>
      </w:r>
    </w:p>
    <w:p w:rsidR="00966EF1" w:rsidRPr="00B45383" w:rsidRDefault="00966EF1" w:rsidP="00966EF1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</w:p>
    <w:p w:rsidR="00966EF1" w:rsidRPr="00B45383" w:rsidRDefault="00966EF1" w:rsidP="00966EF1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B45383">
        <w:rPr>
          <w:rFonts w:ascii="Times New Roman" w:eastAsia="SimSun" w:hAnsi="Times New Roman"/>
          <w:sz w:val="28"/>
          <w:szCs w:val="28"/>
        </w:rPr>
        <w:t>В результате проведенного исследования были изучены ключевые аспекты формирования и реализации логистических стратегий и стратегий повышения оптовых продаж в современном бизнесе. Логистическая стратегия рассматривается как основа долгосрочного развития предприятия, затрагивая вопросы оптимизации ресурсов, согласования целей и возможностей компании, а также адаптации к меняющейся рыночной обстановке. Основной задачей данной стратегии является максимальное удовлетворение запросов клиентов при минимальных затратах.</w:t>
      </w:r>
    </w:p>
    <w:p w:rsidR="00966EF1" w:rsidRPr="00B45383" w:rsidRDefault="00966EF1" w:rsidP="00966EF1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B45383">
        <w:rPr>
          <w:rFonts w:ascii="Times New Roman" w:eastAsia="SimSun" w:hAnsi="Times New Roman"/>
          <w:sz w:val="28"/>
          <w:szCs w:val="28"/>
        </w:rPr>
        <w:t>Реализация логистической стратегии охватывает различные элементы организационного устройства компании, начиная от общих принципов управления и заканчивая конкретными операционными процедурами. Благодаря этому достигается максимальная эффективность использования материально-технических и человеческих ресурсов, повышается надежность и точность выполнения заказов, снижается количество отказов и задержек.</w:t>
      </w: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Default="00966EF1" w:rsidP="00966EF1">
      <w:pPr>
        <w:rPr>
          <w:rFonts w:ascii="Times New Roman" w:eastAsia="BatangChe" w:hAnsi="Times New Roman"/>
        </w:rPr>
      </w:pPr>
    </w:p>
    <w:p w:rsidR="00966EF1" w:rsidRPr="00D82D94" w:rsidRDefault="00966EF1" w:rsidP="00966EF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82D94">
        <w:rPr>
          <w:rFonts w:ascii="Times New Roman" w:hAnsi="Times New Roman"/>
          <w:color w:val="000000"/>
          <w:sz w:val="28"/>
          <w:szCs w:val="28"/>
        </w:rPr>
        <w:t>Список использованных источников</w:t>
      </w:r>
    </w:p>
    <w:p w:rsidR="00966EF1" w:rsidRPr="00D82D94" w:rsidRDefault="00966EF1" w:rsidP="00966EF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6EF1" w:rsidRPr="00D82D94" w:rsidRDefault="00966EF1" w:rsidP="00966EF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Левкин Г.Г.,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Симак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Р.С.,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Тышканбаева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М.Б.,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Ахметкалиева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С.К.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Логистикалық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әдістер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оқу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құралы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— Алматы, Москва : EDP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Hub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Идипи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Хаб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Ай Пи Ар Медиа, 2024. — 141 c. </w:t>
      </w:r>
    </w:p>
    <w:p w:rsidR="00966EF1" w:rsidRPr="00D82D94" w:rsidRDefault="00966EF1" w:rsidP="00966EF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Левкин, Г. Г.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Ұйымның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логистикалық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менеджмент </w:t>
      </w:r>
      <w:proofErr w:type="spellStart"/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негіздері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ТжКБ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үшін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оқулық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Г. Г. Левкин. — Алматы, </w:t>
      </w:r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Саратов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EDP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Hub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Идипи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Хаб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Профобразование, 2024. — 178 c. </w:t>
      </w:r>
    </w:p>
    <w:p w:rsidR="00966EF1" w:rsidRPr="00D82D94" w:rsidRDefault="00966EF1" w:rsidP="00966EF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Левкин, Г. Г.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Сатып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алудағы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өндірістегі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және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таратудағы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логистикалық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процестерді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басқару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негіздері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оқулық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Г. Г. Левкин. — Алматы, </w:t>
      </w:r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EDP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Hub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Идипи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Хаб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Ай Пи Ар Медиа, 2024. — 174 c. </w:t>
      </w:r>
    </w:p>
    <w:p w:rsidR="00966EF1" w:rsidRPr="00D82D94" w:rsidRDefault="00966EF1" w:rsidP="00966EF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Саттаров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Р. С. Складская </w:t>
      </w:r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логистика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учебное пособие для СПО / Р. С.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Саттаров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Д. И. Васильев, Г. Г. Левкин. — Саратов, </w:t>
      </w:r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Профобразование, Ай Пи Ар Медиа, 2024. — 174 c. </w:t>
      </w:r>
    </w:p>
    <w:p w:rsidR="00966EF1" w:rsidRPr="00D82D94" w:rsidRDefault="00966EF1" w:rsidP="00966EF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және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логистикалық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тәуекелдерді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басқару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ТжКБ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ушiн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оқу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құралы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Г. Г. Левкин, Н. Б.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Куршакова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 Б.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Тышқанбаева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К. С.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Чакеева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— Алматы, </w:t>
      </w:r>
      <w:proofErr w:type="gram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Саратов :</w:t>
      </w:r>
      <w:proofErr w:type="gram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EDP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Hub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Идипи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Хаб</w:t>
      </w:r>
      <w:proofErr w:type="spellEnd"/>
      <w:r w:rsidRPr="00D8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Профобразование, 2024. — 205 c. </w:t>
      </w:r>
    </w:p>
    <w:p w:rsidR="00966EF1" w:rsidRPr="00966EF1" w:rsidRDefault="00966EF1" w:rsidP="00966EF1">
      <w:pPr>
        <w:rPr>
          <w:rFonts w:ascii="Times New Roman" w:eastAsia="BatangChe" w:hAnsi="Times New Roman"/>
        </w:rPr>
      </w:pPr>
      <w:bookmarkStart w:id="0" w:name="_GoBack"/>
      <w:bookmarkEnd w:id="0"/>
    </w:p>
    <w:sectPr w:rsidR="00966EF1" w:rsidRPr="0096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320"/>
    <w:multiLevelType w:val="hybridMultilevel"/>
    <w:tmpl w:val="0338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6C"/>
    <w:rsid w:val="00966EF1"/>
    <w:rsid w:val="00D36834"/>
    <w:rsid w:val="00D4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F30D"/>
  <w15:chartTrackingRefBased/>
  <w15:docId w15:val="{6D64FA48-5341-477B-8F23-F9FA6A14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2025-12-07T09:50:00Z</dcterms:created>
  <dcterms:modified xsi:type="dcterms:W3CDTF">2025-12-07T09:52:00Z</dcterms:modified>
</cp:coreProperties>
</file>