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1C" w:rsidRDefault="004563B8" w:rsidP="004563B8">
      <w:pPr>
        <w:jc w:val="center"/>
        <w:rPr>
          <w:lang w:eastAsia="zh-CN"/>
        </w:rPr>
      </w:pPr>
      <w:r w:rsidRPr="004563B8">
        <w:rPr>
          <w:lang w:eastAsia="zh-CN"/>
        </w:rPr>
        <w:t>Др_</w:t>
      </w:r>
      <w:r w:rsidRPr="004563B8">
        <w:rPr>
          <w:lang w:eastAsia="zh-CN"/>
        </w:rPr>
        <w:t>Разработка маркетинговой программы повышения конкурентоспособности</w:t>
      </w:r>
    </w:p>
    <w:p w:rsidR="004563B8" w:rsidRDefault="004563B8" w:rsidP="004563B8">
      <w:pPr>
        <w:jc w:val="center"/>
        <w:rPr>
          <w:lang w:eastAsia="zh-CN"/>
        </w:rPr>
      </w:pPr>
      <w:r>
        <w:rPr>
          <w:lang w:eastAsia="zh-CN"/>
        </w:rPr>
        <w:t>Стр_58</w:t>
      </w:r>
    </w:p>
    <w:p w:rsidR="004563B8" w:rsidRDefault="004563B8" w:rsidP="004563B8">
      <w:pPr>
        <w:rPr>
          <w:lang w:eastAsia="zh-CN"/>
        </w:rPr>
      </w:pPr>
    </w:p>
    <w:p w:rsidR="004563B8" w:rsidRPr="004563B8" w:rsidRDefault="004563B8" w:rsidP="004563B8">
      <w:pPr>
        <w:pStyle w:val="11"/>
        <w:widowControl w:val="0"/>
        <w:tabs>
          <w:tab w:val="right" w:leader="dot" w:pos="9344"/>
        </w:tabs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noProof/>
          <w:szCs w:val="22"/>
        </w:rPr>
      </w:pPr>
      <w:hyperlink w:anchor="_Toc190380425" w:history="1">
        <w:r w:rsidRPr="004563B8">
          <w:rPr>
            <w:rStyle w:val="a3"/>
            <w:noProof/>
            <w:color w:val="auto"/>
            <w:sz w:val="28"/>
            <w:u w:val="none"/>
          </w:rPr>
          <w:t>ВВЕДЕНИЕ</w:t>
        </w:r>
      </w:hyperlink>
    </w:p>
    <w:p w:rsidR="004563B8" w:rsidRPr="004563B8" w:rsidRDefault="004563B8" w:rsidP="004563B8">
      <w:pPr>
        <w:pStyle w:val="11"/>
        <w:widowControl w:val="0"/>
        <w:tabs>
          <w:tab w:val="right" w:leader="dot" w:pos="9344"/>
        </w:tabs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noProof/>
          <w:szCs w:val="22"/>
        </w:rPr>
      </w:pPr>
      <w:hyperlink w:anchor="_Toc190380430" w:history="1">
        <w:r w:rsidRPr="004563B8">
          <w:rPr>
            <w:rStyle w:val="a3"/>
            <w:noProof/>
            <w:color w:val="auto"/>
            <w:sz w:val="28"/>
            <w:u w:val="none"/>
          </w:rPr>
          <w:t>Глава 1. Теоретические основы разработки маркетинговой программы повышения конкурентоспособности предприятия</w:t>
        </w:r>
      </w:hyperlink>
    </w:p>
    <w:p w:rsidR="004563B8" w:rsidRPr="004563B8" w:rsidRDefault="004563B8" w:rsidP="004563B8">
      <w:pPr>
        <w:pStyle w:val="2"/>
        <w:widowControl w:val="0"/>
        <w:tabs>
          <w:tab w:val="right" w:leader="dot" w:pos="9344"/>
        </w:tabs>
        <w:spacing w:after="0"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Cs w:val="22"/>
        </w:rPr>
      </w:pPr>
      <w:hyperlink w:anchor="_Toc190380431" w:history="1">
        <w:r w:rsidRPr="004563B8">
          <w:rPr>
            <w:rStyle w:val="a3"/>
            <w:noProof/>
            <w:color w:val="auto"/>
            <w:sz w:val="28"/>
            <w:u w:val="none"/>
          </w:rPr>
          <w:t>1.1. Сущность конкурентоспособности предприятия и роль маркетинговой программы в ее повышении</w:t>
        </w:r>
      </w:hyperlink>
    </w:p>
    <w:p w:rsidR="004563B8" w:rsidRPr="004563B8" w:rsidRDefault="004563B8" w:rsidP="004563B8">
      <w:pPr>
        <w:pStyle w:val="2"/>
        <w:widowControl w:val="0"/>
        <w:tabs>
          <w:tab w:val="right" w:leader="dot" w:pos="9344"/>
        </w:tabs>
        <w:spacing w:after="0"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Cs w:val="22"/>
        </w:rPr>
      </w:pPr>
      <w:hyperlink w:anchor="_Toc190380432" w:history="1">
        <w:r w:rsidRPr="004563B8">
          <w:rPr>
            <w:rStyle w:val="a3"/>
            <w:rFonts w:eastAsia="Cambria"/>
            <w:noProof/>
            <w:color w:val="auto"/>
            <w:sz w:val="28"/>
            <w:u w:val="none"/>
          </w:rPr>
          <w:t>1.2. Содержание маркетинговой программы предприятия</w:t>
        </w:r>
      </w:hyperlink>
    </w:p>
    <w:p w:rsidR="004563B8" w:rsidRPr="004563B8" w:rsidRDefault="004563B8" w:rsidP="004563B8">
      <w:pPr>
        <w:pStyle w:val="2"/>
        <w:widowControl w:val="0"/>
        <w:tabs>
          <w:tab w:val="right" w:leader="dot" w:pos="9344"/>
        </w:tabs>
        <w:spacing w:after="0"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Cs w:val="22"/>
        </w:rPr>
      </w:pPr>
      <w:hyperlink w:anchor="_Toc190380433" w:history="1">
        <w:r w:rsidRPr="004563B8">
          <w:rPr>
            <w:rStyle w:val="a3"/>
            <w:noProof/>
            <w:color w:val="auto"/>
            <w:sz w:val="28"/>
            <w:u w:val="none"/>
          </w:rPr>
          <w:t>1.3. Направления совершенствования маркетинговой программы предприятия</w:t>
        </w:r>
        <w:r w:rsidRPr="004563B8">
          <w:rPr>
            <w:noProof/>
            <w:webHidden/>
            <w:sz w:val="28"/>
          </w:rPr>
          <w:fldChar w:fldCharType="begin"/>
        </w:r>
        <w:r w:rsidRPr="004563B8">
          <w:rPr>
            <w:noProof/>
            <w:webHidden/>
            <w:sz w:val="28"/>
          </w:rPr>
          <w:instrText xml:space="preserve"> PAGEREF _Toc190380433 \h </w:instrText>
        </w:r>
        <w:r w:rsidRPr="004563B8">
          <w:rPr>
            <w:noProof/>
            <w:webHidden/>
            <w:sz w:val="28"/>
          </w:rPr>
        </w:r>
        <w:r w:rsidRPr="004563B8">
          <w:rPr>
            <w:noProof/>
            <w:webHidden/>
            <w:sz w:val="28"/>
          </w:rPr>
          <w:fldChar w:fldCharType="separate"/>
        </w:r>
        <w:r w:rsidRPr="004563B8">
          <w:rPr>
            <w:noProof/>
            <w:webHidden/>
            <w:sz w:val="28"/>
          </w:rPr>
          <w:t>17</w:t>
        </w:r>
        <w:r w:rsidRPr="004563B8">
          <w:rPr>
            <w:noProof/>
            <w:webHidden/>
            <w:sz w:val="28"/>
          </w:rPr>
          <w:fldChar w:fldCharType="end"/>
        </w:r>
      </w:hyperlink>
    </w:p>
    <w:p w:rsidR="004563B8" w:rsidRPr="004563B8" w:rsidRDefault="004563B8" w:rsidP="004563B8">
      <w:pPr>
        <w:pStyle w:val="11"/>
        <w:widowControl w:val="0"/>
        <w:tabs>
          <w:tab w:val="right" w:leader="dot" w:pos="9344"/>
        </w:tabs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noProof/>
          <w:szCs w:val="22"/>
        </w:rPr>
      </w:pPr>
      <w:hyperlink w:anchor="_Toc190380434" w:history="1">
        <w:r w:rsidRPr="004563B8">
          <w:rPr>
            <w:rStyle w:val="a3"/>
            <w:noProof/>
            <w:color w:val="auto"/>
            <w:sz w:val="28"/>
            <w:u w:val="none"/>
            <w:lang w:eastAsia="zh-CN"/>
          </w:rPr>
          <w:t>Глава 2. Исследование маркетинговой программы повышения конкурентоспособности</w:t>
        </w:r>
      </w:hyperlink>
    </w:p>
    <w:p w:rsidR="004563B8" w:rsidRPr="004563B8" w:rsidRDefault="004563B8" w:rsidP="004563B8">
      <w:pPr>
        <w:pStyle w:val="2"/>
        <w:widowControl w:val="0"/>
        <w:tabs>
          <w:tab w:val="right" w:leader="dot" w:pos="9344"/>
        </w:tabs>
        <w:spacing w:after="0"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Cs w:val="22"/>
        </w:rPr>
      </w:pPr>
      <w:hyperlink w:anchor="_Toc190380435" w:history="1">
        <w:r w:rsidRPr="004563B8">
          <w:rPr>
            <w:rStyle w:val="a3"/>
            <w:noProof/>
            <w:color w:val="auto"/>
            <w:sz w:val="28"/>
            <w:u w:val="none"/>
            <w:lang w:eastAsia="zh-CN"/>
          </w:rPr>
          <w:t>2.1. Организационно-экономическая характеристика предприятия</w:t>
        </w:r>
      </w:hyperlink>
    </w:p>
    <w:p w:rsidR="004563B8" w:rsidRPr="004563B8" w:rsidRDefault="004563B8" w:rsidP="004563B8">
      <w:pPr>
        <w:pStyle w:val="2"/>
        <w:widowControl w:val="0"/>
        <w:tabs>
          <w:tab w:val="right" w:leader="dot" w:pos="9344"/>
        </w:tabs>
        <w:spacing w:after="0"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Cs w:val="22"/>
        </w:rPr>
      </w:pPr>
      <w:hyperlink w:anchor="_Toc190380436" w:history="1">
        <w:r w:rsidRPr="004563B8">
          <w:rPr>
            <w:rStyle w:val="a3"/>
            <w:rFonts w:eastAsia="Calibri"/>
            <w:noProof/>
            <w:color w:val="auto"/>
            <w:sz w:val="28"/>
            <w:u w:val="none"/>
          </w:rPr>
          <w:t>2.2. Анализ маркетинговой программы</w:t>
        </w:r>
      </w:hyperlink>
    </w:p>
    <w:p w:rsidR="004563B8" w:rsidRPr="004563B8" w:rsidRDefault="004563B8" w:rsidP="004563B8">
      <w:pPr>
        <w:pStyle w:val="2"/>
        <w:widowControl w:val="0"/>
        <w:tabs>
          <w:tab w:val="right" w:leader="dot" w:pos="9344"/>
        </w:tabs>
        <w:spacing w:after="0"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Cs w:val="22"/>
        </w:rPr>
      </w:pPr>
      <w:hyperlink w:anchor="_Toc190380437" w:history="1">
        <w:r w:rsidRPr="004563B8">
          <w:rPr>
            <w:rStyle w:val="a3"/>
            <w:noProof/>
            <w:color w:val="auto"/>
            <w:sz w:val="28"/>
            <w:u w:val="none"/>
            <w:lang w:eastAsia="zh-CN"/>
          </w:rPr>
          <w:t>2.3 Оценка эффективности маркетинговой программы</w:t>
        </w:r>
      </w:hyperlink>
    </w:p>
    <w:p w:rsidR="004563B8" w:rsidRPr="004563B8" w:rsidRDefault="004563B8" w:rsidP="004563B8">
      <w:pPr>
        <w:pStyle w:val="11"/>
        <w:widowControl w:val="0"/>
        <w:tabs>
          <w:tab w:val="right" w:leader="dot" w:pos="9344"/>
        </w:tabs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noProof/>
          <w:szCs w:val="22"/>
        </w:rPr>
      </w:pPr>
      <w:hyperlink w:anchor="_Toc190380438" w:history="1">
        <w:r w:rsidRPr="004563B8">
          <w:rPr>
            <w:rStyle w:val="a3"/>
            <w:noProof/>
            <w:color w:val="auto"/>
            <w:sz w:val="28"/>
            <w:u w:val="none"/>
            <w:lang w:eastAsia="zh-CN"/>
          </w:rPr>
          <w:t>Глава 3. Направления совершенствования маркетинговой программы повышения конкурентоспособности</w:t>
        </w:r>
      </w:hyperlink>
    </w:p>
    <w:p w:rsidR="004563B8" w:rsidRPr="004563B8" w:rsidRDefault="004563B8" w:rsidP="004563B8">
      <w:pPr>
        <w:pStyle w:val="2"/>
        <w:widowControl w:val="0"/>
        <w:tabs>
          <w:tab w:val="right" w:leader="dot" w:pos="9344"/>
        </w:tabs>
        <w:spacing w:after="0"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Cs w:val="22"/>
        </w:rPr>
      </w:pPr>
      <w:hyperlink w:anchor="_Toc190380439" w:history="1">
        <w:r w:rsidRPr="004563B8">
          <w:rPr>
            <w:rStyle w:val="a3"/>
            <w:noProof/>
            <w:color w:val="auto"/>
            <w:sz w:val="28"/>
            <w:u w:val="none"/>
            <w:lang w:eastAsia="zh-CN"/>
          </w:rPr>
          <w:t>3.1. Предложения по совершенствованию маркетинговой программы</w:t>
        </w:r>
        <w:r w:rsidRPr="004563B8">
          <w:rPr>
            <w:noProof/>
            <w:webHidden/>
            <w:sz w:val="28"/>
          </w:rPr>
          <w:tab/>
        </w:r>
      </w:hyperlink>
    </w:p>
    <w:p w:rsidR="004563B8" w:rsidRPr="004563B8" w:rsidRDefault="004563B8" w:rsidP="004563B8">
      <w:pPr>
        <w:pStyle w:val="2"/>
        <w:widowControl w:val="0"/>
        <w:tabs>
          <w:tab w:val="right" w:leader="dot" w:pos="9344"/>
        </w:tabs>
        <w:spacing w:after="0"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Cs w:val="22"/>
        </w:rPr>
      </w:pPr>
      <w:hyperlink w:anchor="_Toc190380440" w:history="1">
        <w:r w:rsidRPr="004563B8">
          <w:rPr>
            <w:rStyle w:val="a3"/>
            <w:noProof/>
            <w:color w:val="auto"/>
            <w:sz w:val="28"/>
            <w:u w:val="none"/>
            <w:lang w:eastAsia="zh-CN"/>
          </w:rPr>
          <w:t>3.2 Экономическая эффективность разработанных мер</w:t>
        </w:r>
      </w:hyperlink>
    </w:p>
    <w:p w:rsidR="004563B8" w:rsidRPr="004563B8" w:rsidRDefault="004563B8" w:rsidP="004563B8">
      <w:pPr>
        <w:pStyle w:val="11"/>
        <w:widowControl w:val="0"/>
        <w:tabs>
          <w:tab w:val="right" w:leader="dot" w:pos="9344"/>
        </w:tabs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noProof/>
          <w:szCs w:val="22"/>
        </w:rPr>
      </w:pPr>
      <w:hyperlink w:anchor="_Toc190380441" w:history="1">
        <w:r w:rsidRPr="004563B8">
          <w:rPr>
            <w:rStyle w:val="a3"/>
            <w:rFonts w:eastAsia="TimesNewRoman"/>
            <w:noProof/>
            <w:color w:val="auto"/>
            <w:sz w:val="28"/>
            <w:u w:val="none"/>
            <w:lang w:eastAsia="en-US"/>
          </w:rPr>
          <w:t>ЗАКЛЮЧЕНИЕ</w:t>
        </w:r>
      </w:hyperlink>
    </w:p>
    <w:p w:rsidR="004563B8" w:rsidRDefault="004563B8" w:rsidP="004563B8">
      <w:pPr>
        <w:pStyle w:val="11"/>
        <w:widowControl w:val="0"/>
        <w:tabs>
          <w:tab w:val="right" w:leader="dot" w:pos="9344"/>
        </w:tabs>
        <w:spacing w:after="0" w:line="360" w:lineRule="auto"/>
        <w:ind w:firstLine="709"/>
        <w:jc w:val="both"/>
        <w:rPr>
          <w:noProof/>
          <w:sz w:val="28"/>
        </w:rPr>
      </w:pPr>
      <w:hyperlink w:anchor="_Toc190380442" w:history="1">
        <w:r w:rsidRPr="004563B8">
          <w:rPr>
            <w:rStyle w:val="a3"/>
            <w:rFonts w:eastAsia="Calibri"/>
            <w:noProof/>
            <w:color w:val="auto"/>
            <w:sz w:val="28"/>
            <w:u w:val="none"/>
            <w:lang w:eastAsia="en-US"/>
          </w:rPr>
          <w:t>СПИСОК ИСПОЛЬЗОВАННЫХ ИСТОЧНИКОВ</w:t>
        </w:r>
      </w:hyperlink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Pr="006D48BE" w:rsidRDefault="004563B8" w:rsidP="004563B8">
      <w:pPr>
        <w:pStyle w:val="1"/>
        <w:widowControl w:val="0"/>
        <w:spacing w:before="0"/>
        <w:jc w:val="center"/>
        <w:rPr>
          <w:rFonts w:ascii="Times New Roman" w:eastAsia="TimesNewRoman" w:hAnsi="Times New Roman" w:cs="Times New Roman"/>
          <w:color w:val="auto"/>
          <w:lang w:eastAsia="en-US"/>
        </w:rPr>
      </w:pPr>
      <w:bookmarkStart w:id="0" w:name="_Toc190380441"/>
      <w:r w:rsidRPr="006D48BE">
        <w:rPr>
          <w:rFonts w:ascii="Times New Roman" w:eastAsia="TimesNewRoman" w:hAnsi="Times New Roman" w:cs="Times New Roman"/>
          <w:color w:val="auto"/>
          <w:lang w:eastAsia="en-US"/>
        </w:rPr>
        <w:lastRenderedPageBreak/>
        <w:t>ЗАКЛЮЧЕНИЕ</w:t>
      </w:r>
      <w:bookmarkEnd w:id="0"/>
    </w:p>
    <w:p w:rsidR="004563B8" w:rsidRDefault="004563B8" w:rsidP="004563B8">
      <w:pPr>
        <w:widowControl w:val="0"/>
        <w:spacing w:line="360" w:lineRule="auto"/>
        <w:ind w:firstLine="709"/>
        <w:jc w:val="both"/>
        <w:rPr>
          <w:rFonts w:eastAsia="TimesNewRoman"/>
          <w:sz w:val="28"/>
          <w:szCs w:val="28"/>
          <w:lang w:eastAsia="en-US"/>
        </w:rPr>
      </w:pPr>
    </w:p>
    <w:p w:rsidR="004563B8" w:rsidRPr="00444B3E" w:rsidRDefault="004563B8" w:rsidP="004563B8">
      <w:pPr>
        <w:widowControl w:val="0"/>
        <w:spacing w:line="360" w:lineRule="auto"/>
        <w:ind w:firstLine="709"/>
        <w:jc w:val="both"/>
        <w:rPr>
          <w:rFonts w:eastAsia="TimesNewRoman"/>
          <w:sz w:val="28"/>
          <w:szCs w:val="28"/>
          <w:lang w:eastAsia="en-US"/>
        </w:rPr>
      </w:pPr>
      <w:r w:rsidRPr="00444B3E">
        <w:rPr>
          <w:rFonts w:eastAsia="TimesNewRoman"/>
          <w:sz w:val="28"/>
          <w:szCs w:val="28"/>
          <w:lang w:eastAsia="en-US"/>
        </w:rPr>
        <w:t>Под маркетинговой программой, которая помогает внедрять реализовать возможности повышения конкурентоспособности предприятия на практике, подразумевают анализ услуг и товаров, планирование продаж, контроль проведения разных мероприятий, рассчитанных на установление, повышение и поддержание обмена с целевыми клиентами, что приводят к достижению поставленных целей организации.</w:t>
      </w:r>
    </w:p>
    <w:p w:rsidR="004563B8" w:rsidRPr="00444B3E" w:rsidRDefault="004563B8" w:rsidP="004563B8">
      <w:pPr>
        <w:widowControl w:val="0"/>
        <w:spacing w:line="360" w:lineRule="auto"/>
        <w:ind w:firstLine="709"/>
        <w:jc w:val="both"/>
        <w:rPr>
          <w:rFonts w:eastAsia="TimesNewRoman"/>
          <w:sz w:val="28"/>
          <w:szCs w:val="28"/>
          <w:lang w:eastAsia="en-US"/>
        </w:rPr>
      </w:pPr>
      <w:r w:rsidRPr="00444B3E">
        <w:rPr>
          <w:rFonts w:eastAsia="TimesNewRoman"/>
          <w:sz w:val="28"/>
          <w:szCs w:val="28"/>
          <w:lang w:eastAsia="en-US"/>
        </w:rPr>
        <w:t>Для целей совершенствования маркетинговой программы на первом этапе необходимо провести анализ внешней и внутренней среды компании, который позволит изучить и оценить динамику внешних факторов с точки зрения угроз или возможностей для компании; выявить тормозящие или стимулирующие факторы внутри компании.</w:t>
      </w: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Default="004563B8" w:rsidP="004563B8">
      <w:pPr>
        <w:rPr>
          <w:rFonts w:eastAsiaTheme="minorEastAsia"/>
        </w:rPr>
      </w:pPr>
    </w:p>
    <w:p w:rsidR="004563B8" w:rsidRPr="00E11617" w:rsidRDefault="004563B8" w:rsidP="004563B8">
      <w:pPr>
        <w:pStyle w:val="1"/>
        <w:widowControl w:val="0"/>
        <w:spacing w:before="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bookmarkStart w:id="1" w:name="_Toc190380442"/>
      <w:r w:rsidRPr="00E11617">
        <w:rPr>
          <w:rFonts w:ascii="Times New Roman" w:eastAsia="Calibri" w:hAnsi="Times New Roman" w:cs="Times New Roman"/>
          <w:color w:val="auto"/>
          <w:lang w:eastAsia="en-US"/>
        </w:rPr>
        <w:t>СПИСОК ИСПОЛЬЗОВАННЫХ ИСТОЧНИКОВ</w:t>
      </w:r>
      <w:bookmarkEnd w:id="1"/>
    </w:p>
    <w:p w:rsidR="004563B8" w:rsidRPr="00923008" w:rsidRDefault="004563B8" w:rsidP="004563B8">
      <w:pPr>
        <w:widowControl w:val="0"/>
        <w:spacing w:line="360" w:lineRule="auto"/>
        <w:ind w:firstLine="709"/>
        <w:jc w:val="both"/>
        <w:rPr>
          <w:rFonts w:eastAsia="Calibri"/>
          <w:sz w:val="28"/>
          <w:lang w:eastAsia="en-US"/>
        </w:rPr>
      </w:pPr>
    </w:p>
    <w:p w:rsidR="004563B8" w:rsidRPr="00923008" w:rsidRDefault="004563B8" w:rsidP="004563B8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23008">
        <w:rPr>
          <w:rFonts w:eastAsia="Calibri"/>
          <w:sz w:val="28"/>
          <w:szCs w:val="28"/>
          <w:lang w:eastAsia="en-US"/>
        </w:rPr>
        <w:t>Каренов Р.С. Стратегический менеджмент. - Караганда: ИПЦ «Профобразование», 2020. – 112 с.</w:t>
      </w:r>
    </w:p>
    <w:p w:rsidR="004563B8" w:rsidRPr="00923008" w:rsidRDefault="004563B8" w:rsidP="004563B8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923008">
        <w:rPr>
          <w:rFonts w:eastAsia="Calibri"/>
          <w:sz w:val="28"/>
          <w:szCs w:val="28"/>
          <w:lang w:eastAsia="en-US"/>
        </w:rPr>
        <w:t>Брю</w:t>
      </w:r>
      <w:proofErr w:type="spellEnd"/>
      <w:r w:rsidRPr="00923008">
        <w:rPr>
          <w:rFonts w:eastAsia="Calibri"/>
          <w:sz w:val="28"/>
          <w:szCs w:val="28"/>
          <w:lang w:eastAsia="en-US"/>
        </w:rPr>
        <w:t xml:space="preserve"> С.Л. и </w:t>
      </w:r>
      <w:proofErr w:type="spellStart"/>
      <w:r w:rsidRPr="00923008">
        <w:rPr>
          <w:rFonts w:eastAsia="Calibri"/>
          <w:sz w:val="28"/>
          <w:szCs w:val="28"/>
          <w:lang w:eastAsia="en-US"/>
        </w:rPr>
        <w:t>Макконнелл</w:t>
      </w:r>
      <w:proofErr w:type="spellEnd"/>
      <w:r w:rsidRPr="00923008">
        <w:rPr>
          <w:rFonts w:eastAsia="Calibri"/>
          <w:sz w:val="28"/>
          <w:szCs w:val="28"/>
          <w:lang w:eastAsia="en-US"/>
        </w:rPr>
        <w:t xml:space="preserve"> К.Р. Стратегическое управление: Учебник. - М.: Омега-Л, 2022. – 840 с.</w:t>
      </w:r>
    </w:p>
    <w:p w:rsidR="004563B8" w:rsidRPr="00923008" w:rsidRDefault="004563B8" w:rsidP="004563B8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923008">
        <w:rPr>
          <w:rFonts w:eastAsia="Calibri"/>
          <w:sz w:val="28"/>
          <w:szCs w:val="28"/>
          <w:lang w:val="en-US" w:eastAsia="en-US"/>
        </w:rPr>
        <w:t>Mintzberg</w:t>
      </w:r>
      <w:proofErr w:type="spellEnd"/>
      <w:r w:rsidRPr="00923008">
        <w:rPr>
          <w:rFonts w:eastAsia="Calibri"/>
          <w:sz w:val="28"/>
          <w:szCs w:val="28"/>
          <w:lang w:val="en-US" w:eastAsia="en-US"/>
        </w:rPr>
        <w:t xml:space="preserve"> </w:t>
      </w:r>
      <w:r w:rsidRPr="00923008">
        <w:rPr>
          <w:rFonts w:eastAsia="Calibri"/>
          <w:sz w:val="28"/>
          <w:szCs w:val="28"/>
          <w:lang w:eastAsia="en-US"/>
        </w:rPr>
        <w:t>Н</w:t>
      </w:r>
      <w:r w:rsidRPr="00923008">
        <w:rPr>
          <w:rFonts w:eastAsia="Calibri"/>
          <w:sz w:val="28"/>
          <w:szCs w:val="28"/>
          <w:lang w:val="en-US" w:eastAsia="en-US"/>
        </w:rPr>
        <w:t xml:space="preserve">. The Strategy Process. Henry </w:t>
      </w:r>
      <w:proofErr w:type="spellStart"/>
      <w:r w:rsidRPr="00923008">
        <w:rPr>
          <w:rFonts w:eastAsia="Calibri"/>
          <w:sz w:val="28"/>
          <w:szCs w:val="28"/>
          <w:lang w:val="en-US" w:eastAsia="en-US"/>
        </w:rPr>
        <w:t>Mintzberg</w:t>
      </w:r>
      <w:proofErr w:type="spellEnd"/>
      <w:r w:rsidRPr="00923008">
        <w:rPr>
          <w:rFonts w:eastAsia="Calibri"/>
          <w:sz w:val="28"/>
          <w:szCs w:val="28"/>
          <w:lang w:val="en-US" w:eastAsia="en-US"/>
        </w:rPr>
        <w:t xml:space="preserve">, James Brian Quinn, Sumatra </w:t>
      </w:r>
      <w:proofErr w:type="spellStart"/>
      <w:r w:rsidRPr="00923008">
        <w:rPr>
          <w:rFonts w:eastAsia="Calibri"/>
          <w:sz w:val="28"/>
          <w:szCs w:val="28"/>
          <w:lang w:val="en-US" w:eastAsia="en-US"/>
        </w:rPr>
        <w:t>Ghoshal</w:t>
      </w:r>
      <w:proofErr w:type="spellEnd"/>
      <w:r w:rsidRPr="00923008">
        <w:rPr>
          <w:rFonts w:eastAsia="Calibri"/>
          <w:sz w:val="28"/>
          <w:szCs w:val="28"/>
          <w:lang w:val="en-US" w:eastAsia="en-US"/>
        </w:rPr>
        <w:t>, 2018. - 131 p.</w:t>
      </w:r>
    </w:p>
    <w:p w:rsidR="004563B8" w:rsidRPr="00923008" w:rsidRDefault="004563B8" w:rsidP="004563B8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  <w:lang w:val="en-US"/>
        </w:rPr>
      </w:pPr>
      <w:r w:rsidRPr="00923008">
        <w:rPr>
          <w:rFonts w:eastAsia="Calibri"/>
          <w:sz w:val="28"/>
          <w:szCs w:val="28"/>
          <w:lang w:val="en-US" w:eastAsia="en-US"/>
        </w:rPr>
        <w:t xml:space="preserve">Porter M. </w:t>
      </w:r>
      <w:r w:rsidRPr="00923008">
        <w:rPr>
          <w:sz w:val="28"/>
          <w:szCs w:val="28"/>
          <w:lang w:val="en-US"/>
        </w:rPr>
        <w:t xml:space="preserve">HBR's 10 Must Reads on Strategy </w:t>
      </w:r>
      <w:r w:rsidRPr="00923008">
        <w:rPr>
          <w:sz w:val="28"/>
          <w:szCs w:val="28"/>
        </w:rPr>
        <w:t>Книга</w:t>
      </w:r>
      <w:r w:rsidRPr="00923008">
        <w:rPr>
          <w:sz w:val="28"/>
          <w:szCs w:val="28"/>
          <w:lang w:val="en-US"/>
        </w:rPr>
        <w:t xml:space="preserve"> </w:t>
      </w:r>
      <w:r w:rsidRPr="00923008">
        <w:rPr>
          <w:sz w:val="28"/>
          <w:szCs w:val="28"/>
        </w:rPr>
        <w:t>переведена</w:t>
      </w:r>
      <w:r w:rsidRPr="00923008">
        <w:rPr>
          <w:sz w:val="28"/>
          <w:szCs w:val="28"/>
          <w:lang w:val="en-US"/>
        </w:rPr>
        <w:t xml:space="preserve"> </w:t>
      </w:r>
      <w:r w:rsidRPr="00923008">
        <w:rPr>
          <w:sz w:val="28"/>
          <w:szCs w:val="28"/>
        </w:rPr>
        <w:t>В</w:t>
      </w:r>
      <w:r w:rsidRPr="00923008">
        <w:rPr>
          <w:sz w:val="28"/>
          <w:szCs w:val="28"/>
          <w:lang w:val="en-US"/>
        </w:rPr>
        <w:t xml:space="preserve">. </w:t>
      </w:r>
      <w:r w:rsidRPr="00923008">
        <w:rPr>
          <w:sz w:val="28"/>
          <w:szCs w:val="28"/>
        </w:rPr>
        <w:t>Чан</w:t>
      </w:r>
      <w:r w:rsidRPr="00923008">
        <w:rPr>
          <w:sz w:val="28"/>
          <w:szCs w:val="28"/>
          <w:lang w:val="en-US"/>
        </w:rPr>
        <w:t xml:space="preserve"> </w:t>
      </w:r>
      <w:r w:rsidRPr="00923008">
        <w:rPr>
          <w:sz w:val="28"/>
          <w:szCs w:val="28"/>
        </w:rPr>
        <w:t>Ким</w:t>
      </w:r>
      <w:r w:rsidRPr="00923008">
        <w:rPr>
          <w:sz w:val="28"/>
          <w:szCs w:val="28"/>
          <w:lang w:val="en-US"/>
        </w:rPr>
        <w:t xml:space="preserve">, </w:t>
      </w:r>
      <w:r w:rsidRPr="00923008">
        <w:rPr>
          <w:sz w:val="28"/>
          <w:szCs w:val="28"/>
        </w:rPr>
        <w:t>Майкл</w:t>
      </w:r>
      <w:r w:rsidRPr="00923008">
        <w:rPr>
          <w:sz w:val="28"/>
          <w:szCs w:val="28"/>
          <w:lang w:val="en-US"/>
        </w:rPr>
        <w:t xml:space="preserve"> </w:t>
      </w:r>
      <w:r w:rsidRPr="00923008">
        <w:rPr>
          <w:sz w:val="28"/>
          <w:szCs w:val="28"/>
        </w:rPr>
        <w:t>Юджин</w:t>
      </w:r>
      <w:r w:rsidRPr="00923008">
        <w:rPr>
          <w:sz w:val="28"/>
          <w:szCs w:val="28"/>
          <w:lang w:val="en-US"/>
        </w:rPr>
        <w:t xml:space="preserve"> </w:t>
      </w:r>
      <w:r w:rsidRPr="00923008">
        <w:rPr>
          <w:sz w:val="28"/>
          <w:szCs w:val="28"/>
        </w:rPr>
        <w:t>Портер</w:t>
      </w:r>
      <w:r w:rsidRPr="00923008">
        <w:rPr>
          <w:sz w:val="28"/>
          <w:szCs w:val="28"/>
          <w:lang w:val="en-US"/>
        </w:rPr>
        <w:t xml:space="preserve">, </w:t>
      </w:r>
      <w:r w:rsidRPr="00923008">
        <w:rPr>
          <w:sz w:val="28"/>
          <w:szCs w:val="28"/>
        </w:rPr>
        <w:t>и</w:t>
      </w:r>
      <w:r w:rsidRPr="00923008">
        <w:rPr>
          <w:sz w:val="28"/>
          <w:szCs w:val="28"/>
          <w:lang w:val="en-US"/>
        </w:rPr>
        <w:t xml:space="preserve"> </w:t>
      </w:r>
      <w:r w:rsidRPr="00923008">
        <w:rPr>
          <w:sz w:val="28"/>
          <w:szCs w:val="28"/>
        </w:rPr>
        <w:t>Рене</w:t>
      </w:r>
      <w:r w:rsidRPr="00923008">
        <w:rPr>
          <w:sz w:val="28"/>
          <w:szCs w:val="28"/>
          <w:lang w:val="en-US"/>
        </w:rPr>
        <w:t xml:space="preserve"> </w:t>
      </w:r>
      <w:proofErr w:type="spellStart"/>
      <w:r w:rsidRPr="00923008">
        <w:rPr>
          <w:sz w:val="28"/>
          <w:szCs w:val="28"/>
        </w:rPr>
        <w:t>Моборн</w:t>
      </w:r>
      <w:proofErr w:type="spellEnd"/>
      <w:r w:rsidRPr="00923008">
        <w:rPr>
          <w:sz w:val="28"/>
          <w:szCs w:val="28"/>
          <w:lang w:val="en-US"/>
        </w:rPr>
        <w:t xml:space="preserve">. </w:t>
      </w:r>
      <w:r w:rsidRPr="00923008">
        <w:rPr>
          <w:sz w:val="28"/>
          <w:szCs w:val="28"/>
        </w:rPr>
        <w:t>М</w:t>
      </w:r>
      <w:r w:rsidRPr="00923008">
        <w:rPr>
          <w:sz w:val="28"/>
          <w:szCs w:val="28"/>
          <w:lang w:val="en-US"/>
        </w:rPr>
        <w:t xml:space="preserve">., 2016. - 230 </w:t>
      </w:r>
      <w:r w:rsidRPr="00923008">
        <w:rPr>
          <w:sz w:val="28"/>
          <w:szCs w:val="28"/>
        </w:rPr>
        <w:t>с</w:t>
      </w:r>
      <w:r w:rsidRPr="00923008">
        <w:rPr>
          <w:sz w:val="28"/>
          <w:szCs w:val="28"/>
          <w:lang w:val="en-US"/>
        </w:rPr>
        <w:t>.</w:t>
      </w:r>
    </w:p>
    <w:p w:rsidR="004563B8" w:rsidRPr="00923008" w:rsidRDefault="004563B8" w:rsidP="004563B8">
      <w:pPr>
        <w:widowControl w:val="0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23008">
        <w:rPr>
          <w:sz w:val="28"/>
          <w:szCs w:val="28"/>
        </w:rPr>
        <w:t xml:space="preserve">Лунев В.Л. Маркетинг: учебник для вузов /В.Л. Лунев. – 5-е изд., </w:t>
      </w:r>
      <w:proofErr w:type="spellStart"/>
      <w:r w:rsidRPr="00923008">
        <w:rPr>
          <w:sz w:val="28"/>
          <w:szCs w:val="28"/>
        </w:rPr>
        <w:t>перераб</w:t>
      </w:r>
      <w:proofErr w:type="spellEnd"/>
      <w:r w:rsidRPr="00923008">
        <w:rPr>
          <w:sz w:val="28"/>
          <w:szCs w:val="28"/>
        </w:rPr>
        <w:t xml:space="preserve">. и доп. – </w:t>
      </w:r>
      <w:proofErr w:type="gramStart"/>
      <w:r w:rsidRPr="00923008">
        <w:rPr>
          <w:sz w:val="28"/>
          <w:szCs w:val="28"/>
        </w:rPr>
        <w:t>Москва :</w:t>
      </w:r>
      <w:proofErr w:type="gramEnd"/>
      <w:r w:rsidRPr="00923008">
        <w:rPr>
          <w:sz w:val="28"/>
          <w:szCs w:val="28"/>
        </w:rPr>
        <w:t xml:space="preserve"> Издательство </w:t>
      </w:r>
      <w:proofErr w:type="spellStart"/>
      <w:r w:rsidRPr="00923008">
        <w:rPr>
          <w:sz w:val="28"/>
          <w:szCs w:val="28"/>
        </w:rPr>
        <w:t>Юрайт</w:t>
      </w:r>
      <w:proofErr w:type="spellEnd"/>
      <w:r w:rsidRPr="00923008">
        <w:rPr>
          <w:sz w:val="28"/>
          <w:szCs w:val="28"/>
        </w:rPr>
        <w:t>, 2021. – 559 с. </w:t>
      </w:r>
    </w:p>
    <w:p w:rsidR="004563B8" w:rsidRPr="004563B8" w:rsidRDefault="004563B8" w:rsidP="004563B8">
      <w:pPr>
        <w:rPr>
          <w:rFonts w:eastAsiaTheme="minorEastAsia"/>
        </w:rPr>
      </w:pPr>
      <w:bookmarkStart w:id="2" w:name="_GoBack"/>
      <w:bookmarkEnd w:id="2"/>
    </w:p>
    <w:p w:rsidR="004563B8" w:rsidRPr="004563B8" w:rsidRDefault="004563B8" w:rsidP="004563B8"/>
    <w:sectPr w:rsidR="004563B8" w:rsidRPr="0045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203" w:usb1="080F0000" w:usb2="00000010" w:usb3="00000000" w:csb0="0006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40422"/>
    <w:multiLevelType w:val="hybridMultilevel"/>
    <w:tmpl w:val="5A001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A8"/>
    <w:rsid w:val="004563B8"/>
    <w:rsid w:val="00683DA8"/>
    <w:rsid w:val="00B3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03D4"/>
  <w15:chartTrackingRefBased/>
  <w15:docId w15:val="{A4F19E9A-58F0-406D-9DCA-9E5E154E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63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3B8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563B8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4563B8"/>
    <w:pPr>
      <w:spacing w:after="100"/>
      <w:ind w:left="240"/>
    </w:pPr>
  </w:style>
  <w:style w:type="character" w:customStyle="1" w:styleId="10">
    <w:name w:val="Заголовок 1 Знак"/>
    <w:basedOn w:val="a0"/>
    <w:link w:val="1"/>
    <w:uiPriority w:val="9"/>
    <w:rsid w:val="004563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2025-12-05T13:42:00Z</dcterms:created>
  <dcterms:modified xsi:type="dcterms:W3CDTF">2025-12-05T13:52:00Z</dcterms:modified>
</cp:coreProperties>
</file>