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5E2" w:rsidRDefault="003175E2" w:rsidP="003175E2">
      <w:pPr>
        <w:tabs>
          <w:tab w:val="left" w:pos="1740"/>
          <w:tab w:val="center" w:pos="4677"/>
        </w:tabs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7375" w:rsidRDefault="003175E2" w:rsidP="003175E2">
      <w:pPr>
        <w:tabs>
          <w:tab w:val="left" w:pos="1740"/>
          <w:tab w:val="center" w:pos="4677"/>
        </w:tabs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Др_</w:t>
      </w:r>
      <w:r w:rsidRPr="00E5396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Разработка маркетинговой программы </w:t>
      </w:r>
      <w:r w:rsidRPr="00E5396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br/>
        <w:t>повышения лояльности потребителей</w:t>
      </w:r>
    </w:p>
    <w:p w:rsidR="003175E2" w:rsidRDefault="003175E2" w:rsidP="003175E2">
      <w:pPr>
        <w:tabs>
          <w:tab w:val="left" w:pos="1740"/>
          <w:tab w:val="center" w:pos="4677"/>
        </w:tabs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Стр_60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57655751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8"/>
          <w:szCs w:val="28"/>
        </w:rPr>
      </w:sdtEndPr>
      <w:sdtContent>
        <w:p w:rsidR="003175E2" w:rsidRPr="00E53966" w:rsidRDefault="003175E2" w:rsidP="003175E2">
          <w:pPr>
            <w:pStyle w:val="a4"/>
          </w:pPr>
        </w:p>
        <w:p w:rsidR="003175E2" w:rsidRPr="00E53966" w:rsidRDefault="003175E2" w:rsidP="003175E2">
          <w:pPr>
            <w:pStyle w:val="11"/>
            <w:widowControl w:val="0"/>
            <w:tabs>
              <w:tab w:val="right" w:leader="dot" w:pos="9628"/>
            </w:tabs>
            <w:spacing w:after="0" w:line="240" w:lineRule="auto"/>
            <w:rPr>
              <w:rStyle w:val="a3"/>
              <w:rFonts w:ascii="Times New Roman" w:hAnsi="Times New Roman" w:cs="Times New Roman"/>
              <w:noProof/>
              <w:sz w:val="28"/>
              <w:szCs w:val="28"/>
            </w:rPr>
          </w:pPr>
          <w:r w:rsidRPr="00E53966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E53966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E53966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9455208" w:history="1">
            <w:r w:rsidRPr="00E5396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</w:hyperlink>
        </w:p>
        <w:p w:rsidR="003175E2" w:rsidRPr="00E53966" w:rsidRDefault="003175E2" w:rsidP="003175E2">
          <w:pPr>
            <w:rPr>
              <w:noProof/>
            </w:rPr>
          </w:pPr>
        </w:p>
        <w:p w:rsidR="003175E2" w:rsidRPr="00E53966" w:rsidRDefault="003175E2" w:rsidP="003175E2">
          <w:pPr>
            <w:pStyle w:val="11"/>
            <w:widowControl w:val="0"/>
            <w:tabs>
              <w:tab w:val="right" w:leader="dot" w:pos="9628"/>
            </w:tabs>
            <w:spacing w:after="0" w:line="240" w:lineRule="auto"/>
            <w:ind w:left="426" w:hanging="426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455209" w:history="1">
            <w:r w:rsidRPr="00E5396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 Теоретические основы управления лояльностью потребителей</w:t>
            </w:r>
          </w:hyperlink>
        </w:p>
        <w:p w:rsidR="003175E2" w:rsidRPr="00E53966" w:rsidRDefault="003175E2" w:rsidP="003175E2">
          <w:pPr>
            <w:pStyle w:val="2"/>
            <w:widowControl w:val="0"/>
            <w:tabs>
              <w:tab w:val="right" w:leader="dot" w:pos="9628"/>
            </w:tabs>
            <w:spacing w:after="0" w:line="240" w:lineRule="auto"/>
            <w:ind w:left="426" w:hanging="426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455210" w:history="1">
            <w:r w:rsidRPr="00E5396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1.1 Потребительская лояльность: сущность, значение, типы, стадии развития</w:t>
            </w:r>
          </w:hyperlink>
        </w:p>
        <w:p w:rsidR="003175E2" w:rsidRPr="00E53966" w:rsidRDefault="003175E2" w:rsidP="003175E2">
          <w:pPr>
            <w:pStyle w:val="2"/>
            <w:widowControl w:val="0"/>
            <w:tabs>
              <w:tab w:val="right" w:leader="dot" w:pos="9628"/>
            </w:tabs>
            <w:spacing w:after="0" w:line="240" w:lineRule="auto"/>
            <w:ind w:left="426" w:hanging="426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455211" w:history="1">
            <w:r w:rsidRPr="00E5396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1.2 Основы формирования и управления лояльностью потребителей</w:t>
            </w:r>
          </w:hyperlink>
        </w:p>
        <w:p w:rsidR="003175E2" w:rsidRPr="003175E2" w:rsidRDefault="003175E2" w:rsidP="003175E2">
          <w:pPr>
            <w:pStyle w:val="2"/>
            <w:widowControl w:val="0"/>
            <w:tabs>
              <w:tab w:val="right" w:leader="dot" w:pos="9628"/>
            </w:tabs>
            <w:spacing w:after="0" w:line="240" w:lineRule="auto"/>
            <w:ind w:left="426" w:hanging="426"/>
            <w:rPr>
              <w:rFonts w:ascii="Times New Roman" w:hAnsi="Times New Roman" w:cs="Times New Roman"/>
              <w:noProof/>
              <w:color w:val="0563C1" w:themeColor="hyperlink"/>
              <w:sz w:val="28"/>
              <w:szCs w:val="28"/>
              <w:u w:val="single"/>
            </w:rPr>
          </w:pPr>
          <w:hyperlink w:anchor="_Toc9455212" w:history="1">
            <w:r w:rsidRPr="00E5396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1.3 Методы оценки и измерения лояльности потребителей</w:t>
            </w:r>
          </w:hyperlink>
        </w:p>
        <w:p w:rsidR="003175E2" w:rsidRPr="00E53966" w:rsidRDefault="003175E2" w:rsidP="003175E2">
          <w:pPr>
            <w:pStyle w:val="11"/>
            <w:widowControl w:val="0"/>
            <w:tabs>
              <w:tab w:val="right" w:leader="dot" w:pos="9628"/>
            </w:tabs>
            <w:spacing w:after="0" w:line="240" w:lineRule="auto"/>
            <w:ind w:left="426" w:hanging="426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455213" w:history="1">
            <w:r w:rsidRPr="00E5396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2. Анализ деятельности компании по формированию лояльности </w:t>
            </w:r>
            <w:r w:rsidRPr="00E5396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br/>
            </w:r>
            <w:r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потребителей на примере ТОО</w:t>
            </w:r>
          </w:hyperlink>
        </w:p>
        <w:p w:rsidR="003175E2" w:rsidRPr="00E53966" w:rsidRDefault="003175E2" w:rsidP="003175E2">
          <w:pPr>
            <w:pStyle w:val="2"/>
            <w:widowControl w:val="0"/>
            <w:tabs>
              <w:tab w:val="right" w:leader="dot" w:pos="9628"/>
            </w:tabs>
            <w:spacing w:after="0" w:line="240" w:lineRule="auto"/>
            <w:ind w:left="426" w:hanging="426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455215" w:history="1">
            <w:r w:rsidRPr="00E5396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2.2 Анализ внешней</w:t>
            </w:r>
            <w:r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 и внутренней среды ТОО  </w:t>
            </w:r>
          </w:hyperlink>
          <w:r w:rsidRPr="00E53966">
            <w:rPr>
              <w:rFonts w:ascii="Times New Roman" w:hAnsi="Times New Roman" w:cs="Times New Roman"/>
              <w:noProof/>
              <w:sz w:val="28"/>
              <w:szCs w:val="28"/>
            </w:rPr>
            <w:t xml:space="preserve"> </w:t>
          </w:r>
        </w:p>
        <w:p w:rsidR="003175E2" w:rsidRPr="003175E2" w:rsidRDefault="003175E2" w:rsidP="003175E2">
          <w:pPr>
            <w:pStyle w:val="2"/>
            <w:widowControl w:val="0"/>
            <w:tabs>
              <w:tab w:val="right" w:leader="dot" w:pos="9628"/>
            </w:tabs>
            <w:spacing w:after="0" w:line="240" w:lineRule="auto"/>
            <w:ind w:left="426" w:hanging="426"/>
            <w:rPr>
              <w:rFonts w:ascii="Times New Roman" w:hAnsi="Times New Roman" w:cs="Times New Roman"/>
              <w:noProof/>
              <w:color w:val="0563C1" w:themeColor="hyperlink"/>
              <w:sz w:val="28"/>
              <w:szCs w:val="28"/>
              <w:u w:val="single"/>
            </w:rPr>
          </w:pPr>
          <w:hyperlink w:anchor="_Toc9455216" w:history="1">
            <w:r w:rsidRPr="00E5396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2.3 Исследование поведения потребителей и уровня лояльности </w:t>
            </w:r>
            <w:r w:rsidRPr="00E5396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br/>
            </w:r>
            <w:r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клиентов ТОО </w:t>
            </w:r>
          </w:hyperlink>
          <w:r w:rsidRPr="00E53966">
            <w:rPr>
              <w:rStyle w:val="a3"/>
              <w:rFonts w:ascii="Times New Roman" w:hAnsi="Times New Roman" w:cs="Times New Roman"/>
              <w:noProof/>
              <w:sz w:val="28"/>
              <w:szCs w:val="28"/>
            </w:rPr>
            <w:t xml:space="preserve"> </w:t>
          </w:r>
        </w:p>
        <w:p w:rsidR="003175E2" w:rsidRPr="00E53966" w:rsidRDefault="003175E2" w:rsidP="003175E2">
          <w:pPr>
            <w:pStyle w:val="11"/>
            <w:widowControl w:val="0"/>
            <w:tabs>
              <w:tab w:val="right" w:leader="dot" w:pos="9628"/>
            </w:tabs>
            <w:spacing w:after="0" w:line="240" w:lineRule="auto"/>
            <w:ind w:left="426" w:hanging="426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455217" w:history="1">
            <w:r w:rsidRPr="00E5396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3. Проект программы повышения лоя</w:t>
            </w:r>
            <w:r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льности потребителей услуг ТОО </w:t>
            </w:r>
          </w:hyperlink>
          <w:r w:rsidRPr="00E53966">
            <w:rPr>
              <w:rFonts w:ascii="Times New Roman" w:hAnsi="Times New Roman" w:cs="Times New Roman"/>
              <w:noProof/>
              <w:sz w:val="28"/>
              <w:szCs w:val="28"/>
            </w:rPr>
            <w:t xml:space="preserve"> </w:t>
          </w:r>
        </w:p>
        <w:p w:rsidR="003175E2" w:rsidRPr="00E53966" w:rsidRDefault="003175E2" w:rsidP="003175E2">
          <w:pPr>
            <w:pStyle w:val="2"/>
            <w:widowControl w:val="0"/>
            <w:tabs>
              <w:tab w:val="right" w:leader="dot" w:pos="9628"/>
            </w:tabs>
            <w:spacing w:after="0" w:line="240" w:lineRule="auto"/>
            <w:ind w:left="426" w:hanging="426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455218" w:history="1">
            <w:r w:rsidRPr="00E5396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3.1 Разработка мероприятий, направленных на повышение лояльности потребителей ТОО </w:t>
            </w:r>
          </w:hyperlink>
        </w:p>
        <w:p w:rsidR="003175E2" w:rsidRPr="00E53966" w:rsidRDefault="003175E2" w:rsidP="003175E2">
          <w:pPr>
            <w:pStyle w:val="2"/>
            <w:widowControl w:val="0"/>
            <w:tabs>
              <w:tab w:val="right" w:leader="dot" w:pos="9628"/>
            </w:tabs>
            <w:spacing w:after="0" w:line="240" w:lineRule="auto"/>
            <w:ind w:left="426" w:hanging="426"/>
            <w:rPr>
              <w:rStyle w:val="a3"/>
              <w:rFonts w:ascii="Times New Roman" w:hAnsi="Times New Roman" w:cs="Times New Roman"/>
              <w:noProof/>
              <w:sz w:val="28"/>
              <w:szCs w:val="28"/>
            </w:rPr>
          </w:pPr>
          <w:hyperlink w:anchor="_Toc9455219" w:history="1">
            <w:r w:rsidRPr="00E5396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3.2 Определение метода оценки эффективности программы повышения лояльности потребителей</w:t>
            </w:r>
          </w:hyperlink>
        </w:p>
        <w:p w:rsidR="003175E2" w:rsidRPr="00E53966" w:rsidRDefault="003175E2" w:rsidP="003175E2">
          <w:pPr>
            <w:rPr>
              <w:noProof/>
            </w:rPr>
          </w:pPr>
        </w:p>
        <w:p w:rsidR="003175E2" w:rsidRPr="003175E2" w:rsidRDefault="003175E2" w:rsidP="003175E2">
          <w:pPr>
            <w:pStyle w:val="11"/>
            <w:widowControl w:val="0"/>
            <w:tabs>
              <w:tab w:val="right" w:leader="dot" w:pos="9628"/>
            </w:tabs>
            <w:spacing w:after="0" w:line="240" w:lineRule="auto"/>
            <w:rPr>
              <w:rFonts w:ascii="Times New Roman" w:hAnsi="Times New Roman" w:cs="Times New Roman"/>
              <w:noProof/>
              <w:color w:val="0563C1" w:themeColor="hyperlink"/>
              <w:sz w:val="28"/>
              <w:szCs w:val="28"/>
              <w:u w:val="single"/>
            </w:rPr>
          </w:pPr>
          <w:hyperlink w:anchor="_Toc9455220" w:history="1">
            <w:r w:rsidRPr="00E5396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</w:hyperlink>
        </w:p>
        <w:p w:rsidR="003175E2" w:rsidRPr="00E53966" w:rsidRDefault="003175E2" w:rsidP="003175E2">
          <w:pPr>
            <w:pStyle w:val="11"/>
            <w:widowControl w:val="0"/>
            <w:tabs>
              <w:tab w:val="right" w:leader="dot" w:pos="9628"/>
            </w:tabs>
            <w:spacing w:after="0" w:line="240" w:lineRule="auto"/>
            <w:rPr>
              <w:rStyle w:val="a3"/>
              <w:rFonts w:ascii="Times New Roman" w:hAnsi="Times New Roman" w:cs="Times New Roman"/>
              <w:noProof/>
              <w:sz w:val="28"/>
              <w:szCs w:val="28"/>
            </w:rPr>
          </w:pPr>
          <w:hyperlink w:anchor="_Toc9455221" w:history="1">
            <w:r w:rsidRPr="00E5396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использованной литературы</w:t>
            </w:r>
          </w:hyperlink>
        </w:p>
        <w:p w:rsidR="003175E2" w:rsidRPr="00E53966" w:rsidRDefault="003175E2" w:rsidP="003175E2">
          <w:pPr>
            <w:rPr>
              <w:noProof/>
            </w:rPr>
          </w:pPr>
        </w:p>
        <w:p w:rsidR="003175E2" w:rsidRPr="00E53966" w:rsidRDefault="003175E2" w:rsidP="003175E2">
          <w:pPr>
            <w:widowControl w:val="0"/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E53966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3175E2" w:rsidRPr="00E53966" w:rsidRDefault="003175E2" w:rsidP="003175E2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3175E2" w:rsidRDefault="003175E2">
      <w:r>
        <w:br w:type="page"/>
      </w:r>
    </w:p>
    <w:p w:rsidR="003175E2" w:rsidRPr="00E53966" w:rsidRDefault="003175E2" w:rsidP="003175E2">
      <w:pPr>
        <w:pStyle w:val="1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9455220"/>
      <w:r w:rsidRPr="00E5396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Заключение</w:t>
      </w:r>
      <w:bookmarkEnd w:id="0"/>
    </w:p>
    <w:p w:rsidR="003175E2" w:rsidRPr="00E53966" w:rsidRDefault="003175E2" w:rsidP="003175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75E2" w:rsidRPr="00E53966" w:rsidRDefault="003175E2" w:rsidP="003175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75E2" w:rsidRPr="00E53966" w:rsidRDefault="003175E2" w:rsidP="00317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66">
        <w:rPr>
          <w:rFonts w:ascii="Times New Roman" w:hAnsi="Times New Roman" w:cs="Times New Roman"/>
          <w:sz w:val="28"/>
          <w:szCs w:val="28"/>
        </w:rPr>
        <w:t xml:space="preserve">В заключении работы приведем основные выводы и заключения, сделанные по ходу исследования. </w:t>
      </w:r>
    </w:p>
    <w:p w:rsidR="003175E2" w:rsidRPr="00E53966" w:rsidRDefault="003175E2" w:rsidP="00317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66">
        <w:rPr>
          <w:rFonts w:ascii="Times New Roman" w:hAnsi="Times New Roman" w:cs="Times New Roman"/>
          <w:sz w:val="28"/>
          <w:szCs w:val="28"/>
        </w:rPr>
        <w:t>В современном маркетинге взаимоотношений лояльность потребителей является ключевым фактором успешности рыночной деятельности компании, а управление лояльностью потребителей становится первоочередной стратегической задачей маркетинга предприятия.</w:t>
      </w:r>
    </w:p>
    <w:p w:rsidR="003175E2" w:rsidRPr="00E53966" w:rsidRDefault="003175E2" w:rsidP="003175E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66">
        <w:rPr>
          <w:rFonts w:ascii="Times New Roman" w:hAnsi="Times New Roman" w:cs="Times New Roman"/>
          <w:sz w:val="28"/>
          <w:szCs w:val="28"/>
        </w:rPr>
        <w:t>Сущность лояльности сводится к эмоциональной привязанности клиентов к фирме вне зависимости от различных ситуаций и усилий конкурентов. Лояльность клиентов выявляется через их отношение к товарам или услугам компании, качеству сервиса, внешнему виду упаковки, обслуживающему персоналу, офису продаж или самому бренду.</w:t>
      </w:r>
    </w:p>
    <w:p w:rsidR="003175E2" w:rsidRPr="00E53966" w:rsidRDefault="003175E2" w:rsidP="00317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66">
        <w:rPr>
          <w:rFonts w:ascii="Times New Roman" w:hAnsi="Times New Roman" w:cs="Times New Roman"/>
          <w:sz w:val="28"/>
          <w:szCs w:val="28"/>
        </w:rPr>
        <w:t>Под управлением лояльностью понимается совокупность мероприятий компании, ориентированных на стимулирование поведенческой и эмоциональной лояльности для стабилизации и развития отношений с потребителями, а также предотвращения оттока потребителей. Управление лояльностью может охватывать все стадии отношений с потребителями, но основной акцент приходится на этап удержания.</w:t>
      </w:r>
    </w:p>
    <w:p w:rsidR="003175E2" w:rsidRDefault="003175E2">
      <w:r>
        <w:br w:type="page"/>
      </w:r>
    </w:p>
    <w:p w:rsidR="003175E2" w:rsidRPr="00E53966" w:rsidRDefault="003175E2" w:rsidP="003175E2">
      <w:pPr>
        <w:pStyle w:val="1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9455221"/>
      <w:r w:rsidRPr="00E5396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Список использованной литературы</w:t>
      </w:r>
      <w:bookmarkEnd w:id="1"/>
    </w:p>
    <w:p w:rsidR="003175E2" w:rsidRPr="00E53966" w:rsidRDefault="003175E2" w:rsidP="00317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5E2" w:rsidRPr="00E53966" w:rsidRDefault="003175E2" w:rsidP="00317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5E2" w:rsidRPr="00E53966" w:rsidRDefault="003175E2" w:rsidP="003175E2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Cs w:val="28"/>
          <w:lang w:eastAsia="en-US"/>
        </w:rPr>
      </w:pPr>
      <w:r w:rsidRPr="00E53966">
        <w:rPr>
          <w:rFonts w:eastAsiaTheme="minorHAnsi"/>
          <w:szCs w:val="28"/>
          <w:lang w:eastAsia="en-US"/>
        </w:rPr>
        <w:t>Ильин В.И. Поведение потребителей / В.И. Ильин. – СПб</w:t>
      </w:r>
      <w:proofErr w:type="gramStart"/>
      <w:r w:rsidRPr="00E53966">
        <w:rPr>
          <w:rFonts w:eastAsiaTheme="minorHAnsi"/>
          <w:szCs w:val="28"/>
          <w:lang w:eastAsia="en-US"/>
        </w:rPr>
        <w:t>. :</w:t>
      </w:r>
      <w:proofErr w:type="gramEnd"/>
      <w:r w:rsidRPr="00E53966">
        <w:rPr>
          <w:rFonts w:eastAsiaTheme="minorHAnsi"/>
          <w:szCs w:val="28"/>
          <w:lang w:eastAsia="en-US"/>
        </w:rPr>
        <w:t xml:space="preserve"> Изд-во «Питер», 2012. – 224 с.</w:t>
      </w:r>
    </w:p>
    <w:p w:rsidR="003175E2" w:rsidRPr="00E53966" w:rsidRDefault="003175E2" w:rsidP="003175E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3966">
        <w:rPr>
          <w:rFonts w:ascii="Times New Roman" w:hAnsi="Times New Roman" w:cs="Times New Roman"/>
          <w:sz w:val="28"/>
          <w:szCs w:val="28"/>
        </w:rPr>
        <w:t>Гембл</w:t>
      </w:r>
      <w:proofErr w:type="spellEnd"/>
      <w:r w:rsidRPr="00E53966">
        <w:rPr>
          <w:rFonts w:ascii="Times New Roman" w:hAnsi="Times New Roman" w:cs="Times New Roman"/>
          <w:sz w:val="28"/>
          <w:szCs w:val="28"/>
        </w:rPr>
        <w:t xml:space="preserve">, П., Стоун, М., </w:t>
      </w:r>
      <w:proofErr w:type="spellStart"/>
      <w:r w:rsidRPr="00E53966">
        <w:rPr>
          <w:rFonts w:ascii="Times New Roman" w:hAnsi="Times New Roman" w:cs="Times New Roman"/>
          <w:sz w:val="28"/>
          <w:szCs w:val="28"/>
        </w:rPr>
        <w:t>Вудкок</w:t>
      </w:r>
      <w:proofErr w:type="spellEnd"/>
      <w:r w:rsidRPr="00E53966">
        <w:rPr>
          <w:rFonts w:ascii="Times New Roman" w:hAnsi="Times New Roman" w:cs="Times New Roman"/>
          <w:sz w:val="28"/>
          <w:szCs w:val="28"/>
        </w:rPr>
        <w:t xml:space="preserve">, Н. Маркетинг взаимоотношений с потребителями / П. </w:t>
      </w:r>
      <w:proofErr w:type="spellStart"/>
      <w:r w:rsidRPr="00E53966">
        <w:rPr>
          <w:rFonts w:ascii="Times New Roman" w:hAnsi="Times New Roman" w:cs="Times New Roman"/>
          <w:sz w:val="28"/>
          <w:szCs w:val="28"/>
        </w:rPr>
        <w:t>Гембл</w:t>
      </w:r>
      <w:proofErr w:type="spellEnd"/>
      <w:r w:rsidRPr="00E53966">
        <w:rPr>
          <w:rFonts w:ascii="Times New Roman" w:hAnsi="Times New Roman" w:cs="Times New Roman"/>
          <w:sz w:val="28"/>
          <w:szCs w:val="28"/>
        </w:rPr>
        <w:t xml:space="preserve">, М. Стоун, Н. </w:t>
      </w:r>
      <w:proofErr w:type="spellStart"/>
      <w:r w:rsidRPr="00E53966">
        <w:rPr>
          <w:rFonts w:ascii="Times New Roman" w:hAnsi="Times New Roman" w:cs="Times New Roman"/>
          <w:sz w:val="28"/>
          <w:szCs w:val="28"/>
        </w:rPr>
        <w:t>Вудкок</w:t>
      </w:r>
      <w:proofErr w:type="spellEnd"/>
      <w:r w:rsidRPr="00E53966">
        <w:rPr>
          <w:rFonts w:ascii="Times New Roman" w:hAnsi="Times New Roman" w:cs="Times New Roman"/>
          <w:sz w:val="28"/>
          <w:szCs w:val="28"/>
        </w:rPr>
        <w:t>. — М.: Изд-во ТД «Гранд», 2008.</w:t>
      </w:r>
    </w:p>
    <w:p w:rsidR="003175E2" w:rsidRPr="00E53966" w:rsidRDefault="003175E2" w:rsidP="003175E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3966">
        <w:rPr>
          <w:rFonts w:ascii="Times New Roman" w:hAnsi="Times New Roman" w:cs="Times New Roman"/>
          <w:sz w:val="28"/>
          <w:szCs w:val="28"/>
        </w:rPr>
        <w:t>Райхельд</w:t>
      </w:r>
      <w:proofErr w:type="spellEnd"/>
      <w:r w:rsidRPr="00E53966">
        <w:rPr>
          <w:rFonts w:ascii="Times New Roman" w:hAnsi="Times New Roman" w:cs="Times New Roman"/>
          <w:sz w:val="28"/>
          <w:szCs w:val="28"/>
        </w:rPr>
        <w:t xml:space="preserve">, Ф. Ф. Эффект лояльности / Ф. Ф. </w:t>
      </w:r>
      <w:proofErr w:type="spellStart"/>
      <w:r w:rsidRPr="00E53966">
        <w:rPr>
          <w:rFonts w:ascii="Times New Roman" w:hAnsi="Times New Roman" w:cs="Times New Roman"/>
          <w:sz w:val="28"/>
          <w:szCs w:val="28"/>
        </w:rPr>
        <w:t>Райхельд</w:t>
      </w:r>
      <w:proofErr w:type="spellEnd"/>
      <w:r w:rsidRPr="00E53966">
        <w:rPr>
          <w:rFonts w:ascii="Times New Roman" w:hAnsi="Times New Roman" w:cs="Times New Roman"/>
          <w:sz w:val="28"/>
          <w:szCs w:val="28"/>
        </w:rPr>
        <w:t>. — М.: «Дашков и Ко», 2007. — 358 с.</w:t>
      </w:r>
    </w:p>
    <w:p w:rsidR="003175E2" w:rsidRPr="00E53966" w:rsidRDefault="003175E2" w:rsidP="003175E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66">
        <w:rPr>
          <w:rFonts w:ascii="Times New Roman" w:hAnsi="Times New Roman" w:cs="Times New Roman"/>
          <w:sz w:val="28"/>
          <w:szCs w:val="28"/>
        </w:rPr>
        <w:t>Андреев, А. Г. Лояльные потребители // Маркетинг в России и за рубежом. — 2009. — № 3. — С. 41.</w:t>
      </w:r>
    </w:p>
    <w:p w:rsidR="003175E2" w:rsidRPr="00E53966" w:rsidRDefault="003175E2" w:rsidP="003175E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3966">
        <w:rPr>
          <w:rFonts w:ascii="Times New Roman" w:hAnsi="Times New Roman" w:cs="Times New Roman"/>
          <w:sz w:val="28"/>
          <w:szCs w:val="28"/>
        </w:rPr>
        <w:t>Ламбен</w:t>
      </w:r>
      <w:proofErr w:type="spellEnd"/>
      <w:r w:rsidRPr="00E53966">
        <w:rPr>
          <w:rFonts w:ascii="Times New Roman" w:hAnsi="Times New Roman" w:cs="Times New Roman"/>
          <w:sz w:val="28"/>
          <w:szCs w:val="28"/>
        </w:rPr>
        <w:t xml:space="preserve"> Ж.-Ж. Менеджмент, ориентированный на рынок: стратегический и операционный маркетинг. – СПб.: Питер, 2007.</w:t>
      </w:r>
    </w:p>
    <w:p w:rsidR="003175E2" w:rsidRDefault="003175E2" w:rsidP="003175E2">
      <w:pPr>
        <w:tabs>
          <w:tab w:val="left" w:pos="1740"/>
          <w:tab w:val="center" w:pos="4677"/>
        </w:tabs>
      </w:pPr>
      <w:bookmarkStart w:id="2" w:name="_GoBack"/>
      <w:bookmarkEnd w:id="2"/>
    </w:p>
    <w:sectPr w:rsidR="00317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E5BD5"/>
    <w:multiLevelType w:val="hybridMultilevel"/>
    <w:tmpl w:val="E864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0F3"/>
    <w:rsid w:val="002930F3"/>
    <w:rsid w:val="003175E2"/>
    <w:rsid w:val="008D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BDEA8"/>
  <w15:chartTrackingRefBased/>
  <w15:docId w15:val="{2AB0358F-D621-47A5-9B60-E253D915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75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75E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175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3175E2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175E2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3175E2"/>
    <w:pPr>
      <w:spacing w:after="100"/>
      <w:ind w:left="220"/>
    </w:pPr>
  </w:style>
  <w:style w:type="paragraph" w:styleId="a5">
    <w:name w:val="List Paragraph"/>
    <w:basedOn w:val="a"/>
    <w:uiPriority w:val="34"/>
    <w:qFormat/>
    <w:rsid w:val="003175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2019-10-01T11:07:00Z</dcterms:created>
  <dcterms:modified xsi:type="dcterms:W3CDTF">2019-10-01T11:13:00Z</dcterms:modified>
</cp:coreProperties>
</file>