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04" w:rsidRDefault="005C2AE0" w:rsidP="005C2AE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2AE0"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5C2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2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Разработка маркетинговой стратегии предприятия сферы фитнес услуг для формирования </w:t>
      </w:r>
      <w:proofErr w:type="spellStart"/>
      <w:r w:rsidRPr="005C2AE0">
        <w:rPr>
          <w:rFonts w:ascii="Times New Roman" w:hAnsi="Times New Roman" w:cs="Times New Roman"/>
          <w:bCs/>
          <w:color w:val="000000"/>
          <w:sz w:val="28"/>
          <w:szCs w:val="28"/>
        </w:rPr>
        <w:t>клиентоориентированного</w:t>
      </w:r>
      <w:proofErr w:type="spellEnd"/>
      <w:r w:rsidRPr="005C2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подхода</w:t>
      </w:r>
    </w:p>
    <w:p w:rsidR="005C2AE0" w:rsidRDefault="005C2AE0" w:rsidP="005C2AE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Стр_60</w:t>
      </w:r>
    </w:p>
    <w:p w:rsidR="005C2AE0" w:rsidRPr="00A963CD" w:rsidRDefault="005C2AE0" w:rsidP="005C2AE0">
      <w:pPr>
        <w:tabs>
          <w:tab w:val="left" w:pos="3821"/>
          <w:tab w:val="center" w:pos="4819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63CD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5C2AE0" w:rsidRPr="00A963CD" w:rsidRDefault="005C2AE0" w:rsidP="005C2A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63C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Стр.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                                                                                                              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1 Теоретические аспекты разработки маркетинговой стратегии предприятия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1.1 Понятие и сущность маркетинговой стратегии предприятия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Концепции и модели разработки маркетинговой стратегии предприятия для формирования </w:t>
            </w:r>
            <w:proofErr w:type="spellStart"/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клиентоориентированного</w:t>
            </w:r>
            <w:proofErr w:type="spellEnd"/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подхода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1.3 Зарубежный опыт разработки маркетинговой стратегии предприятия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5C2A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Анализ  и оценка маркетинговой стратегии предприятий сферы фитнес услуг для формирования </w:t>
            </w:r>
            <w:proofErr w:type="spellStart"/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клиентоориентированного</w:t>
            </w:r>
            <w:proofErr w:type="spellEnd"/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подхода на примере TOO </w:t>
            </w:r>
          </w:p>
        </w:tc>
      </w:tr>
      <w:tr w:rsidR="005C2AE0" w:rsidRPr="00A963CD" w:rsidTr="005C2AE0">
        <w:trPr>
          <w:trHeight w:val="70"/>
        </w:trPr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2.1 Организационно - экономическая характеристика предприятия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2.2 Анализ маркетинговой среды предприятия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2.3 Оценка спроса на услуги и стратегических возможностей предприятия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5C2A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Разработка маркетинговой стратегии предприятий сферы фитнес услуг для формирования </w:t>
            </w:r>
            <w:proofErr w:type="spellStart"/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клиентоориентированного</w:t>
            </w:r>
            <w:proofErr w:type="spellEnd"/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подхода на примере TOO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3.1 Разработка решений по комплексу маркетинга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3.2 Основные направления развития маркетинговой стратегии предприятия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</w:t>
            </w:r>
          </w:p>
        </w:tc>
      </w:tr>
      <w:tr w:rsidR="005C2AE0" w:rsidRPr="00A963CD" w:rsidTr="005C2AE0">
        <w:tc>
          <w:tcPr>
            <w:tcW w:w="9322" w:type="dxa"/>
          </w:tcPr>
          <w:p w:rsidR="005C2AE0" w:rsidRPr="00A963CD" w:rsidRDefault="005C2AE0" w:rsidP="00984F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3CD">
              <w:rPr>
                <w:rFonts w:ascii="Times New Roman" w:hAnsi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Pr="00A963CD" w:rsidRDefault="005C2AE0" w:rsidP="005C2A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63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ЗАКЛЮЧЕНИЕ</w:t>
      </w:r>
    </w:p>
    <w:p w:rsidR="005C2AE0" w:rsidRPr="00A963CD" w:rsidRDefault="005C2AE0" w:rsidP="005C2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2AE0" w:rsidRPr="00A963CD" w:rsidRDefault="005C2AE0" w:rsidP="005C2A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6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Анализируя теоретические аспекты разработки маркетинговой стратегии предприятия, можно сделать следующие выводы.</w:t>
      </w:r>
    </w:p>
    <w:p w:rsidR="005C2AE0" w:rsidRPr="00A963CD" w:rsidRDefault="005C2AE0" w:rsidP="005C2A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6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Маркетинговая стратегия — это общий план развития бизнеса, который включает в себя привлечение клиентов, повышение продаж и рост прибыли. Этот план, как правило, долгосрочный — его разрабатывают на срок от 3 до 5 лет. Но для малого и среднего бизнеса лучше составить план действий на срок до одного года</w:t>
      </w:r>
      <w:r w:rsidRPr="00A963CD">
        <w:rPr>
          <w:rFonts w:ascii="Times New Roman" w:hAnsi="Times New Roman"/>
          <w:color w:val="000000"/>
          <w:sz w:val="28"/>
          <w:szCs w:val="28"/>
        </w:rPr>
        <w:t>.</w:t>
      </w:r>
      <w:r w:rsidRPr="00A96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96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Оптимально выстроенная маркетинговая стратегия, позволяет узнать больше о правильном и эффективном использовании ресурсов, доступных на предприятии, научиться эффективно продвигать продукты в течение длительного времени. Стратегия, ее разработка и внедрение являются неотъемлемыми элементами управления любым бизнесом.</w:t>
      </w:r>
    </w:p>
    <w:p w:rsidR="005C2AE0" w:rsidRPr="00A963CD" w:rsidRDefault="005C2AE0" w:rsidP="005C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отличие от плана, маркетинговая стратегия учитывает разные аспекты - целевую аудиторию, конкурентов, имеющиеся ресурсы и возможности компании, и содержит маркетинговые цели.</w:t>
      </w: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</w:p>
    <w:p w:rsidR="005C2AE0" w:rsidRPr="00A963CD" w:rsidRDefault="005C2AE0" w:rsidP="005C2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63CD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5C2AE0" w:rsidRPr="00A963CD" w:rsidRDefault="005C2AE0" w:rsidP="005C2A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2AE0" w:rsidRPr="00A963CD" w:rsidRDefault="005C2AE0" w:rsidP="005C2A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63CD">
        <w:rPr>
          <w:rFonts w:ascii="Times New Roman" w:hAnsi="Times New Roman"/>
          <w:color w:val="000000"/>
          <w:sz w:val="28"/>
          <w:szCs w:val="28"/>
        </w:rPr>
        <w:t xml:space="preserve">1 </w:t>
      </w:r>
      <w:proofErr w:type="spellStart"/>
      <w:r w:rsidRPr="00A963CD">
        <w:rPr>
          <w:rFonts w:ascii="Times New Roman" w:hAnsi="Times New Roman"/>
          <w:color w:val="000000"/>
          <w:sz w:val="28"/>
          <w:szCs w:val="28"/>
        </w:rPr>
        <w:t>Котлер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 xml:space="preserve">, Ф. Десять смертных грехов маркетинга / Ф. </w:t>
      </w:r>
      <w:proofErr w:type="spellStart"/>
      <w:proofErr w:type="gramStart"/>
      <w:r w:rsidRPr="00A963CD">
        <w:rPr>
          <w:rFonts w:ascii="Times New Roman" w:hAnsi="Times New Roman"/>
          <w:color w:val="000000"/>
          <w:sz w:val="28"/>
          <w:szCs w:val="28"/>
        </w:rPr>
        <w:t>Котлер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A963CD">
        <w:rPr>
          <w:rFonts w:ascii="Times New Roman" w:hAnsi="Times New Roman"/>
          <w:color w:val="000000"/>
          <w:sz w:val="28"/>
          <w:szCs w:val="28"/>
        </w:rPr>
        <w:t xml:space="preserve"> М.: Альпина </w:t>
      </w:r>
      <w:proofErr w:type="spellStart"/>
      <w:r w:rsidRPr="00A963CD">
        <w:rPr>
          <w:rFonts w:ascii="Times New Roman" w:hAnsi="Times New Roman"/>
          <w:color w:val="000000"/>
          <w:sz w:val="28"/>
          <w:szCs w:val="28"/>
        </w:rPr>
        <w:t>Паблишер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>, 2021.- 157 c.</w:t>
      </w:r>
    </w:p>
    <w:p w:rsidR="005C2AE0" w:rsidRPr="00A963CD" w:rsidRDefault="005C2AE0" w:rsidP="005C2A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63CD">
        <w:rPr>
          <w:rFonts w:ascii="Times New Roman" w:hAnsi="Times New Roman"/>
          <w:color w:val="000000"/>
          <w:sz w:val="28"/>
          <w:szCs w:val="28"/>
        </w:rPr>
        <w:t xml:space="preserve">2 </w:t>
      </w:r>
      <w:proofErr w:type="spellStart"/>
      <w:r w:rsidRPr="00A963CD">
        <w:rPr>
          <w:rFonts w:ascii="Times New Roman" w:hAnsi="Times New Roman"/>
          <w:color w:val="000000"/>
          <w:sz w:val="28"/>
          <w:szCs w:val="28"/>
        </w:rPr>
        <w:t>Ансофф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 xml:space="preserve"> И. Стратегический менеджмент. – СПб: Питер, 2019. – 344с.</w:t>
      </w:r>
    </w:p>
    <w:p w:rsidR="005C2AE0" w:rsidRPr="00A963CD" w:rsidRDefault="005C2AE0" w:rsidP="005C2A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63CD">
        <w:rPr>
          <w:rFonts w:ascii="Times New Roman" w:hAnsi="Times New Roman"/>
          <w:color w:val="000000"/>
          <w:sz w:val="28"/>
          <w:szCs w:val="28"/>
        </w:rPr>
        <w:t xml:space="preserve">3 Эванс, </w:t>
      </w:r>
      <w:proofErr w:type="spellStart"/>
      <w:r w:rsidRPr="00A963CD">
        <w:rPr>
          <w:rFonts w:ascii="Times New Roman" w:hAnsi="Times New Roman"/>
          <w:color w:val="000000"/>
          <w:sz w:val="28"/>
          <w:szCs w:val="28"/>
        </w:rPr>
        <w:t>Дж.Р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 xml:space="preserve">. Маркетинг / </w:t>
      </w:r>
      <w:proofErr w:type="spellStart"/>
      <w:r w:rsidRPr="00A963CD">
        <w:rPr>
          <w:rFonts w:ascii="Times New Roman" w:hAnsi="Times New Roman"/>
          <w:color w:val="000000"/>
          <w:sz w:val="28"/>
          <w:szCs w:val="28"/>
        </w:rPr>
        <w:t>Дж.Р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>. Эванс, Б. Берман. - М.: Экономика, 2020. - 352 c.</w:t>
      </w:r>
    </w:p>
    <w:p w:rsidR="005C2AE0" w:rsidRPr="00A963CD" w:rsidRDefault="005C2AE0" w:rsidP="005C2A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63CD">
        <w:rPr>
          <w:rFonts w:ascii="Times New Roman" w:hAnsi="Times New Roman"/>
          <w:color w:val="000000"/>
          <w:sz w:val="28"/>
          <w:szCs w:val="28"/>
        </w:rPr>
        <w:t xml:space="preserve">4 </w:t>
      </w:r>
      <w:proofErr w:type="spellStart"/>
      <w:r w:rsidRPr="00A963CD">
        <w:rPr>
          <w:rFonts w:ascii="Times New Roman" w:hAnsi="Times New Roman"/>
          <w:color w:val="000000"/>
          <w:sz w:val="28"/>
          <w:szCs w:val="28"/>
        </w:rPr>
        <w:t>Армстронг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 xml:space="preserve"> Г. Введение в маркетинг. – СПб: Питер, 2020. – 344с.</w:t>
      </w:r>
    </w:p>
    <w:p w:rsidR="005C2AE0" w:rsidRPr="00A963CD" w:rsidRDefault="005C2AE0" w:rsidP="005C2A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63CD">
        <w:rPr>
          <w:rFonts w:ascii="Times New Roman" w:hAnsi="Times New Roman"/>
          <w:color w:val="000000"/>
          <w:sz w:val="28"/>
          <w:szCs w:val="28"/>
        </w:rPr>
        <w:t xml:space="preserve">5 </w:t>
      </w:r>
      <w:proofErr w:type="spellStart"/>
      <w:r w:rsidRPr="00A963CD">
        <w:rPr>
          <w:rFonts w:ascii="Times New Roman" w:hAnsi="Times New Roman"/>
          <w:color w:val="000000"/>
          <w:sz w:val="28"/>
          <w:szCs w:val="28"/>
        </w:rPr>
        <w:t>Котлер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 xml:space="preserve">, Ф. Латеральный маркетинг: технология поиска революционных идей / Ф. </w:t>
      </w:r>
      <w:proofErr w:type="spellStart"/>
      <w:r w:rsidRPr="00A963CD">
        <w:rPr>
          <w:rFonts w:ascii="Times New Roman" w:hAnsi="Times New Roman"/>
          <w:color w:val="000000"/>
          <w:sz w:val="28"/>
          <w:szCs w:val="28"/>
        </w:rPr>
        <w:t>Котлер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 xml:space="preserve">. - М.: Альпина </w:t>
      </w:r>
      <w:proofErr w:type="spellStart"/>
      <w:r w:rsidRPr="00A963CD">
        <w:rPr>
          <w:rFonts w:ascii="Times New Roman" w:hAnsi="Times New Roman"/>
          <w:color w:val="000000"/>
          <w:sz w:val="28"/>
          <w:szCs w:val="28"/>
        </w:rPr>
        <w:t>Паблишер</w:t>
      </w:r>
      <w:proofErr w:type="spellEnd"/>
      <w:r w:rsidRPr="00A963C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A963CD">
        <w:rPr>
          <w:rFonts w:ascii="Times New Roman" w:hAnsi="Times New Roman"/>
          <w:color w:val="000000"/>
          <w:sz w:val="28"/>
          <w:szCs w:val="28"/>
        </w:rPr>
        <w:t>2021.-</w:t>
      </w:r>
      <w:proofErr w:type="gramEnd"/>
      <w:r w:rsidRPr="00A963CD">
        <w:rPr>
          <w:rFonts w:ascii="Times New Roman" w:hAnsi="Times New Roman"/>
          <w:color w:val="000000"/>
          <w:sz w:val="28"/>
          <w:szCs w:val="28"/>
        </w:rPr>
        <w:t xml:space="preserve"> 206 c.</w:t>
      </w:r>
    </w:p>
    <w:p w:rsidR="005C2AE0" w:rsidRPr="005C2AE0" w:rsidRDefault="005C2AE0" w:rsidP="005C2A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AE0" w:rsidRPr="005C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79"/>
    <w:rsid w:val="005C2AE0"/>
    <w:rsid w:val="00B62504"/>
    <w:rsid w:val="00D7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BF49"/>
  <w15:chartTrackingRefBased/>
  <w15:docId w15:val="{DCD53545-F2FC-4293-A5DA-DCC6F151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2024-11-05T07:08:00Z</dcterms:created>
  <dcterms:modified xsi:type="dcterms:W3CDTF">2024-11-05T07:12:00Z</dcterms:modified>
</cp:coreProperties>
</file>