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59" w:rsidRDefault="00417D5E" w:rsidP="00417D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D5E">
        <w:rPr>
          <w:rFonts w:ascii="Times New Roman" w:hAnsi="Times New Roman" w:cs="Times New Roman"/>
          <w:sz w:val="28"/>
          <w:szCs w:val="28"/>
        </w:rPr>
        <w:t xml:space="preserve">Дипломная работа_ </w:t>
      </w:r>
      <w:r w:rsidRPr="00417D5E">
        <w:rPr>
          <w:rFonts w:ascii="Times New Roman" w:hAnsi="Times New Roman" w:cs="Times New Roman"/>
          <w:sz w:val="28"/>
          <w:szCs w:val="28"/>
        </w:rPr>
        <w:t>Р</w:t>
      </w:r>
      <w:r w:rsidRPr="00417D5E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мероприятий по повышению эмоционального интеллекта</w:t>
      </w:r>
    </w:p>
    <w:p w:rsidR="00417D5E" w:rsidRDefault="00417D5E" w:rsidP="00417D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Стр_60</w:t>
      </w:r>
    </w:p>
    <w:p w:rsidR="00417D5E" w:rsidRP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r w:rsidRPr="00F239E6">
        <w:rPr>
          <w:rFonts w:ascii="Times New Roman" w:hAnsi="Times New Roman" w:cs="Times New Roman"/>
          <w:sz w:val="24"/>
          <w:szCs w:val="24"/>
        </w:rPr>
        <w:fldChar w:fldCharType="begin"/>
      </w:r>
      <w:r w:rsidRPr="00F239E6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F239E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3292296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Введение</w:t>
        </w:r>
      </w:hyperlink>
    </w:p>
    <w:p w:rsidR="00417D5E" w:rsidRP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297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1 Теоретические аспекты повышения эмоционального интеллекта в медицинских организациях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298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1.1 Сущность эмоционального интеллекта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299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1.2 Структура и модели эмоционального интеллекта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0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1.3 Необходимость повышения эмоционального интеллекта персонала медицинских организаций</w:t>
        </w:r>
      </w:hyperlink>
    </w:p>
    <w:p w:rsidR="00417D5E" w:rsidRP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1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 xml:space="preserve">2 Оценка уровня эмоционального интеллекта </w:t>
        </w:r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  <w:shd w:val="clear" w:color="auto" w:fill="FFFFFF"/>
          </w:rPr>
          <w:t xml:space="preserve">на примере 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2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2.1 Характеристика деятельности медицинской организации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3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 xml:space="preserve">2.2 Оценка уровня эмоционального интеллекта </w:t>
        </w:r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  <w:shd w:val="clear" w:color="auto" w:fill="FFFFFF"/>
          </w:rPr>
          <w:t xml:space="preserve">на примере 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4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 xml:space="preserve">2.3 Недостатки управления эмоциональным интеллектом персонала </w:t>
        </w:r>
      </w:hyperlink>
    </w:p>
    <w:p w:rsidR="00417D5E" w:rsidRP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5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 xml:space="preserve">3 Мероприятия </w:t>
        </w:r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  <w:shd w:val="clear" w:color="auto" w:fill="FFFFFF"/>
          </w:rPr>
          <w:t xml:space="preserve">по повышению эмоционального интеллекта на примере 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6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3.1 Направления совершенствования социальных технологий развития эмоционального интеллекта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7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3.2 Оценка и снижение рисков развития эмоционального интеллекта</w:t>
        </w:r>
      </w:hyperlink>
    </w:p>
    <w:p w:rsidR="00417D5E" w:rsidRPr="00417D5E" w:rsidRDefault="00417D5E" w:rsidP="00417D5E">
      <w:pPr>
        <w:pStyle w:val="2"/>
        <w:tabs>
          <w:tab w:val="right" w:leader="dot" w:pos="9628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8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3.2 Экономическое обоснование внедряемых мероприятий</w:t>
        </w:r>
      </w:hyperlink>
    </w:p>
    <w:p w:rsidR="00417D5E" w:rsidRP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</w:pPr>
      <w:hyperlink w:anchor="_Toc143292309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Заключение</w:t>
        </w:r>
      </w:hyperlink>
    </w:p>
    <w:p w:rsidR="00417D5E" w:rsidRDefault="00417D5E" w:rsidP="00417D5E">
      <w:pPr>
        <w:pStyle w:val="11"/>
        <w:tabs>
          <w:tab w:val="right" w:leader="dot" w:pos="9628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4"/>
        </w:rPr>
      </w:pPr>
      <w:hyperlink w:anchor="_Toc143292310" w:history="1">
        <w:r w:rsidRPr="00417D5E">
          <w:rPr>
            <w:rStyle w:val="a3"/>
            <w:rFonts w:ascii="Times New Roman" w:hAnsi="Times New Roman" w:cs="Times New Roman"/>
            <w:noProof/>
            <w:sz w:val="28"/>
            <w:szCs w:val="24"/>
          </w:rPr>
          <w:t>Список использованной литературы</w:t>
        </w:r>
      </w:hyperlink>
    </w:p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Default="00417D5E" w:rsidP="00417D5E"/>
    <w:p w:rsidR="00417D5E" w:rsidRPr="008B6A13" w:rsidRDefault="00417D5E" w:rsidP="00417D5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43292309"/>
      <w:r w:rsidRPr="008B6A13">
        <w:rPr>
          <w:rFonts w:ascii="Times New Roman" w:hAnsi="Times New Roman" w:cs="Times New Roman"/>
          <w:color w:val="auto"/>
          <w:sz w:val="24"/>
        </w:rPr>
        <w:lastRenderedPageBreak/>
        <w:t>Заключение</w:t>
      </w:r>
      <w:bookmarkEnd w:id="0"/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 xml:space="preserve">Понятие «эмоция» – является категорией абстрактной, </w:t>
      </w:r>
      <w:proofErr w:type="gramStart"/>
      <w:r w:rsidRPr="00417D5E">
        <w:rPr>
          <w:rFonts w:ascii="Times New Roman" w:hAnsi="Times New Roman" w:cs="Times New Roman"/>
          <w:sz w:val="28"/>
          <w:szCs w:val="24"/>
        </w:rPr>
        <w:t>следовательно</w:t>
      </w:r>
      <w:proofErr w:type="gramEnd"/>
      <w:r w:rsidRPr="00417D5E">
        <w:rPr>
          <w:rFonts w:ascii="Times New Roman" w:hAnsi="Times New Roman" w:cs="Times New Roman"/>
          <w:sz w:val="28"/>
          <w:szCs w:val="24"/>
        </w:rPr>
        <w:t xml:space="preserve"> социологические исследования должны быть направлены на изучение роли конкретных эмоций, как положительных, так и отрицательных, в социальных процессах и управлении.</w:t>
      </w: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>Эмоциональный интеллект - подструктура социального интеллекта, которая включает способность отслеживать собственные и чужие чувства и эмоции, различать их и использовать эту информацию для направления мышления и действий.</w:t>
      </w: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 xml:space="preserve">Эмоциональный интеллект - сложный конструкт, состоящий из способностей трёх типов: </w:t>
      </w: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>1)</w:t>
      </w:r>
      <w:r w:rsidRPr="00417D5E">
        <w:rPr>
          <w:rStyle w:val="a4"/>
          <w:rFonts w:ascii="Times New Roman" w:hAnsi="Times New Roman" w:cs="Times New Roman"/>
          <w:sz w:val="28"/>
          <w:szCs w:val="24"/>
        </w:rPr>
        <w:t xml:space="preserve"> </w:t>
      </w:r>
      <w:r w:rsidRPr="00417D5E">
        <w:rPr>
          <w:rFonts w:ascii="Times New Roman" w:hAnsi="Times New Roman" w:cs="Times New Roman"/>
          <w:sz w:val="28"/>
          <w:szCs w:val="24"/>
        </w:rPr>
        <w:t xml:space="preserve">идентификация и выражение эмоций, </w:t>
      </w: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>2) регуляция эмоций,</w:t>
      </w:r>
    </w:p>
    <w:p w:rsidR="00417D5E" w:rsidRP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17D5E">
        <w:rPr>
          <w:rFonts w:ascii="Times New Roman" w:hAnsi="Times New Roman" w:cs="Times New Roman"/>
          <w:sz w:val="28"/>
          <w:szCs w:val="24"/>
        </w:rPr>
        <w:t xml:space="preserve"> 3) использование эмоциональной информации в мышлении и деятельности.</w:t>
      </w:r>
    </w:p>
    <w:p w:rsidR="00417D5E" w:rsidRPr="00417D5E" w:rsidRDefault="00417D5E" w:rsidP="00417D5E"/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  <w:r w:rsidRPr="00F239E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</w:p>
    <w:p w:rsidR="00417D5E" w:rsidRDefault="00417D5E" w:rsidP="00417D5E">
      <w:pPr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417D5E" w:rsidRPr="00417D5E" w:rsidRDefault="00417D5E" w:rsidP="00417D5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43292310"/>
      <w:bookmarkEnd w:id="1"/>
      <w:r w:rsidRPr="00417D5E"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2"/>
    </w:p>
    <w:p w:rsidR="00417D5E" w:rsidRDefault="00417D5E" w:rsidP="00417D5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D5E" w:rsidRPr="00417D5E" w:rsidRDefault="00417D5E" w:rsidP="00417D5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17D5E">
        <w:rPr>
          <w:rFonts w:ascii="Times New Roman" w:hAnsi="Times New Roman"/>
          <w:sz w:val="28"/>
          <w:szCs w:val="24"/>
        </w:rPr>
        <w:t>Полянова</w:t>
      </w:r>
      <w:proofErr w:type="spellEnd"/>
      <w:r w:rsidRPr="00417D5E">
        <w:rPr>
          <w:rFonts w:ascii="Times New Roman" w:hAnsi="Times New Roman"/>
          <w:sz w:val="28"/>
          <w:szCs w:val="24"/>
        </w:rPr>
        <w:t xml:space="preserve"> Л. М. Концепции эмоционального интеллекта в современной практике управления. Теория и практика общественного развития. 2019. №2. Электронный ресурс:https://cyberleninka.ru/article/n/kontseptsii-emotsionalnogo-intellekta-v-sovremennoy-praktike-upravleniya </w:t>
      </w:r>
    </w:p>
    <w:p w:rsidR="00417D5E" w:rsidRPr="00417D5E" w:rsidRDefault="00417D5E" w:rsidP="00417D5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17D5E">
        <w:rPr>
          <w:rFonts w:ascii="Times New Roman" w:hAnsi="Times New Roman"/>
          <w:sz w:val="28"/>
          <w:szCs w:val="24"/>
        </w:rPr>
        <w:t xml:space="preserve">Горбунова М.Ю. Эмоции в социальном управлении: теоретическая модель. Государственное управление. Электронный вестник. 2021. №26. Электронный ресурс: https://cyberleninka.ru/article/n/emotsii-v-sotsialnom-upravlenii-teoreticheskaya-model </w:t>
      </w:r>
    </w:p>
    <w:p w:rsidR="00417D5E" w:rsidRPr="00417D5E" w:rsidRDefault="00417D5E" w:rsidP="00417D5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17D5E">
        <w:rPr>
          <w:rFonts w:ascii="Times New Roman" w:hAnsi="Times New Roman"/>
          <w:sz w:val="28"/>
          <w:szCs w:val="24"/>
        </w:rPr>
        <w:t>Ильин Е.П. Эмоции и чувства. СПб.: Питер, 2017. - 134.</w:t>
      </w:r>
    </w:p>
    <w:p w:rsidR="00417D5E" w:rsidRPr="00417D5E" w:rsidRDefault="00417D5E" w:rsidP="00417D5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17D5E">
        <w:rPr>
          <w:rFonts w:ascii="Times New Roman" w:hAnsi="Times New Roman"/>
          <w:sz w:val="28"/>
          <w:szCs w:val="24"/>
        </w:rPr>
        <w:t>Лидин К.Л. Эмоциональная экономика // Модернизация экономики и общественное развитие: в 3 кн. Кн. 2/Отв. ред. Е.Г. Ясин. М.: Изд. дом ГУ ВШЭ, 2017. - 264 с.</w:t>
      </w:r>
    </w:p>
    <w:p w:rsidR="00417D5E" w:rsidRPr="00417D5E" w:rsidRDefault="00417D5E" w:rsidP="00417D5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17D5E">
        <w:rPr>
          <w:rFonts w:ascii="Times New Roman" w:hAnsi="Times New Roman"/>
          <w:sz w:val="28"/>
          <w:szCs w:val="24"/>
        </w:rPr>
        <w:t xml:space="preserve">Крюкова Е.А. Управление эмоциями как фактор эффективного менеджмента. Российское предпринимательство. 2020. №12. Электронный ресурс: https://cyberleninka.ru/article/n/upravlenie-emotsiyami-kak-faktor-effektivnogo-menedzhmenta </w:t>
      </w:r>
    </w:p>
    <w:p w:rsidR="00417D5E" w:rsidRPr="00417D5E" w:rsidRDefault="00417D5E" w:rsidP="00417D5E">
      <w:pPr>
        <w:rPr>
          <w:rFonts w:ascii="Times New Roman" w:hAnsi="Times New Roman" w:cs="Times New Roman"/>
          <w:sz w:val="28"/>
          <w:szCs w:val="28"/>
        </w:rPr>
      </w:pPr>
    </w:p>
    <w:sectPr w:rsidR="00417D5E" w:rsidRPr="0041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6F56"/>
    <w:multiLevelType w:val="hybridMultilevel"/>
    <w:tmpl w:val="1E90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89"/>
    <w:rsid w:val="000E7A59"/>
    <w:rsid w:val="00417D5E"/>
    <w:rsid w:val="00B5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5128"/>
  <w15:chartTrackingRefBased/>
  <w15:docId w15:val="{08E39400-0082-4FBF-821E-4114286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D5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7D5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417D5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417D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417D5E"/>
    <w:rPr>
      <w:i/>
      <w:iCs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417D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417D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2024-11-05T06:38:00Z</dcterms:created>
  <dcterms:modified xsi:type="dcterms:W3CDTF">2024-11-05T06:39:00Z</dcterms:modified>
</cp:coreProperties>
</file>