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C6B" w:rsidRDefault="004F408A" w:rsidP="004F40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Др_</w:t>
      </w:r>
      <w:r w:rsidRPr="00D30A9A">
        <w:rPr>
          <w:rFonts w:ascii="Times New Roman" w:hAnsi="Times New Roman" w:cs="Times New Roman"/>
          <w:b/>
          <w:sz w:val="28"/>
          <w:szCs w:val="28"/>
        </w:rPr>
        <w:t>Разработка стратегии продвижение бренда на рынке</w:t>
      </w:r>
    </w:p>
    <w:p w:rsidR="004F408A" w:rsidRDefault="004F408A" w:rsidP="004F40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Стр_60</w:t>
      </w:r>
    </w:p>
    <w:p w:rsidR="004F408A" w:rsidRPr="00CE3A30" w:rsidRDefault="004F408A" w:rsidP="004F408A"/>
    <w:p w:rsidR="004F408A" w:rsidRPr="00CE3A30" w:rsidRDefault="004F408A" w:rsidP="004F408A">
      <w:pPr>
        <w:pStyle w:val="11"/>
        <w:rPr>
          <w:rFonts w:ascii="Times New Roman" w:eastAsiaTheme="minorEastAsia" w:hAnsi="Times New Roman" w:cs="Times New Roman"/>
          <w:noProof/>
          <w:sz w:val="28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36515585" w:history="1">
        <w:r w:rsidRPr="00CE3A30">
          <w:rPr>
            <w:rStyle w:val="a3"/>
            <w:rFonts w:ascii="Times New Roman" w:hAnsi="Times New Roman" w:cs="Times New Roman"/>
            <w:noProof/>
            <w:sz w:val="28"/>
          </w:rPr>
          <w:t>ВВЕДЕНИЕ</w:t>
        </w:r>
      </w:hyperlink>
    </w:p>
    <w:p w:rsidR="004F408A" w:rsidRDefault="004F408A" w:rsidP="004F408A">
      <w:pPr>
        <w:pStyle w:val="11"/>
        <w:rPr>
          <w:rStyle w:val="a3"/>
          <w:rFonts w:ascii="Times New Roman" w:hAnsi="Times New Roman" w:cs="Times New Roman"/>
          <w:noProof/>
          <w:sz w:val="28"/>
        </w:rPr>
      </w:pPr>
    </w:p>
    <w:p w:rsidR="004F408A" w:rsidRPr="00CE3A30" w:rsidRDefault="004F408A" w:rsidP="004F408A">
      <w:pPr>
        <w:pStyle w:val="11"/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136515586" w:history="1">
        <w:r w:rsidRPr="00CE3A30">
          <w:rPr>
            <w:rStyle w:val="a3"/>
            <w:rFonts w:ascii="Times New Roman" w:hAnsi="Times New Roman" w:cs="Times New Roman"/>
            <w:noProof/>
            <w:sz w:val="28"/>
          </w:rPr>
          <w:t>1</w:t>
        </w:r>
        <w:r w:rsidRPr="00CE3A30">
          <w:rPr>
            <w:rStyle w:val="a3"/>
            <w:rFonts w:ascii="Times New Roman" w:hAnsi="Times New Roman" w:cs="Times New Roman"/>
            <w:noProof/>
            <w:sz w:val="28"/>
            <w:shd w:val="clear" w:color="auto" w:fill="FFFFFF"/>
          </w:rPr>
          <w:t xml:space="preserve"> </w:t>
        </w:r>
        <w:r w:rsidRPr="00CE3A30">
          <w:rPr>
            <w:rStyle w:val="a3"/>
            <w:rFonts w:ascii="Times New Roman" w:hAnsi="Times New Roman" w:cs="Times New Roman"/>
            <w:noProof/>
            <w:sz w:val="28"/>
            <w:shd w:val="clear" w:color="auto" w:fill="FDFDFD"/>
          </w:rPr>
          <w:t>ТЕОРЕТИЧЕСКИЕ ОСНОВЫ РАЗРАБОТКИ СТРАТЕГИИ ПРОДВИЖЕНИЯ БРЕНДА</w:t>
        </w:r>
      </w:hyperlink>
    </w:p>
    <w:p w:rsidR="004F408A" w:rsidRPr="00CE3A30" w:rsidRDefault="004F408A" w:rsidP="004F408A">
      <w:pPr>
        <w:pStyle w:val="2"/>
        <w:tabs>
          <w:tab w:val="right" w:leader="dot" w:pos="9628"/>
        </w:tabs>
        <w:spacing w:after="0" w:line="240" w:lineRule="auto"/>
        <w:ind w:left="0" w:firstLine="567"/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136515587" w:history="1">
        <w:r w:rsidRPr="00CE3A30">
          <w:rPr>
            <w:rStyle w:val="a3"/>
            <w:rFonts w:ascii="Times New Roman" w:hAnsi="Times New Roman" w:cs="Times New Roman"/>
            <w:noProof/>
            <w:sz w:val="28"/>
            <w:shd w:val="clear" w:color="auto" w:fill="FFFFFF"/>
          </w:rPr>
          <w:t>1.1 Содержание и сущность бренда</w:t>
        </w:r>
      </w:hyperlink>
    </w:p>
    <w:p w:rsidR="004F408A" w:rsidRPr="00CE3A30" w:rsidRDefault="004F408A" w:rsidP="004F408A">
      <w:pPr>
        <w:pStyle w:val="2"/>
        <w:tabs>
          <w:tab w:val="right" w:leader="dot" w:pos="9628"/>
        </w:tabs>
        <w:spacing w:after="0" w:line="240" w:lineRule="auto"/>
        <w:ind w:left="0" w:firstLine="567"/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136515588" w:history="1">
        <w:r w:rsidRPr="00CE3A30">
          <w:rPr>
            <w:rStyle w:val="a3"/>
            <w:rFonts w:ascii="Times New Roman" w:hAnsi="Times New Roman" w:cs="Times New Roman"/>
            <w:noProof/>
            <w:sz w:val="28"/>
            <w:shd w:val="clear" w:color="auto" w:fill="FFFFFF"/>
          </w:rPr>
          <w:t xml:space="preserve">1.2 Особенности </w:t>
        </w:r>
        <w:r w:rsidRPr="00CE3A30">
          <w:rPr>
            <w:rStyle w:val="a3"/>
            <w:rFonts w:ascii="Times New Roman" w:hAnsi="Times New Roman" w:cs="Times New Roman"/>
            <w:noProof/>
            <w:sz w:val="28"/>
          </w:rPr>
          <w:t>продвижение бренда</w:t>
        </w:r>
      </w:hyperlink>
    </w:p>
    <w:p w:rsidR="004F408A" w:rsidRPr="00CE3A30" w:rsidRDefault="004F408A" w:rsidP="004F408A">
      <w:pPr>
        <w:pStyle w:val="2"/>
        <w:tabs>
          <w:tab w:val="right" w:leader="dot" w:pos="9628"/>
        </w:tabs>
        <w:spacing w:after="0" w:line="240" w:lineRule="auto"/>
        <w:ind w:left="0" w:firstLine="567"/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136515589" w:history="1">
        <w:r w:rsidRPr="00CE3A30">
          <w:rPr>
            <w:rStyle w:val="a3"/>
            <w:rFonts w:ascii="Times New Roman" w:hAnsi="Times New Roman" w:cs="Times New Roman"/>
            <w:noProof/>
            <w:sz w:val="28"/>
            <w:shd w:val="clear" w:color="auto" w:fill="FFFFFF"/>
          </w:rPr>
          <w:t>1.3 Современный подход к продвижению бренда</w:t>
        </w:r>
      </w:hyperlink>
    </w:p>
    <w:p w:rsidR="004F408A" w:rsidRDefault="004F408A" w:rsidP="004F408A">
      <w:pPr>
        <w:pStyle w:val="11"/>
        <w:rPr>
          <w:rStyle w:val="a3"/>
          <w:rFonts w:ascii="Times New Roman" w:hAnsi="Times New Roman" w:cs="Times New Roman"/>
          <w:noProof/>
          <w:sz w:val="28"/>
        </w:rPr>
      </w:pPr>
    </w:p>
    <w:p w:rsidR="004F408A" w:rsidRPr="00CE3A30" w:rsidRDefault="004F408A" w:rsidP="004F408A">
      <w:pPr>
        <w:pStyle w:val="11"/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136515590" w:history="1">
        <w:r w:rsidRPr="00CE3A30">
          <w:rPr>
            <w:rStyle w:val="a3"/>
            <w:rFonts w:ascii="Times New Roman" w:hAnsi="Times New Roman" w:cs="Times New Roman"/>
            <w:noProof/>
            <w:sz w:val="28"/>
          </w:rPr>
          <w:t>2 МАРКЕТИНГОВОЕ ИССЛЕДОВАНИЕ  БРЕНДА</w:t>
        </w:r>
      </w:hyperlink>
    </w:p>
    <w:p w:rsidR="004F408A" w:rsidRPr="00CE3A30" w:rsidRDefault="004F408A" w:rsidP="004F408A">
      <w:pPr>
        <w:pStyle w:val="2"/>
        <w:tabs>
          <w:tab w:val="right" w:leader="dot" w:pos="9628"/>
        </w:tabs>
        <w:spacing w:after="0" w:line="240" w:lineRule="auto"/>
        <w:ind w:left="0" w:firstLine="567"/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136515591" w:history="1">
        <w:r w:rsidRPr="00CE3A30">
          <w:rPr>
            <w:rStyle w:val="a3"/>
            <w:rFonts w:ascii="Times New Roman" w:hAnsi="Times New Roman" w:cs="Times New Roman"/>
            <w:noProof/>
            <w:sz w:val="28"/>
          </w:rPr>
          <w:t xml:space="preserve">2.1 Оценка стратегического потенциала предприятия ТОО </w:t>
        </w:r>
      </w:hyperlink>
    </w:p>
    <w:p w:rsidR="004F408A" w:rsidRPr="00CE3A30" w:rsidRDefault="004F408A" w:rsidP="004F408A">
      <w:pPr>
        <w:pStyle w:val="2"/>
        <w:tabs>
          <w:tab w:val="right" w:leader="dot" w:pos="9628"/>
        </w:tabs>
        <w:spacing w:after="0" w:line="240" w:lineRule="auto"/>
        <w:ind w:left="0" w:firstLine="567"/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136515593" w:history="1">
        <w:r w:rsidRPr="00CE3A30">
          <w:rPr>
            <w:rStyle w:val="a3"/>
            <w:rFonts w:ascii="Times New Roman" w:hAnsi="Times New Roman" w:cs="Times New Roman"/>
            <w:noProof/>
            <w:sz w:val="28"/>
          </w:rPr>
          <w:t>2.2 Методология маркетингового исследования бренда на рынке</w:t>
        </w:r>
      </w:hyperlink>
    </w:p>
    <w:p w:rsidR="004F408A" w:rsidRPr="00CE3A30" w:rsidRDefault="004F408A" w:rsidP="004F408A">
      <w:pPr>
        <w:pStyle w:val="2"/>
        <w:tabs>
          <w:tab w:val="right" w:leader="dot" w:pos="9628"/>
        </w:tabs>
        <w:spacing w:after="0" w:line="240" w:lineRule="auto"/>
        <w:ind w:left="0" w:firstLine="567"/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136515594" w:history="1">
        <w:r w:rsidRPr="00CE3A30">
          <w:rPr>
            <w:rStyle w:val="a3"/>
            <w:rFonts w:ascii="Times New Roman" w:hAnsi="Times New Roman" w:cs="Times New Roman"/>
            <w:noProof/>
            <w:sz w:val="28"/>
          </w:rPr>
          <w:t>2.3 Технология создания бренда «easyloft» и его позиционирование</w:t>
        </w:r>
      </w:hyperlink>
    </w:p>
    <w:p w:rsidR="004F408A" w:rsidRDefault="004F408A" w:rsidP="004F408A">
      <w:pPr>
        <w:pStyle w:val="11"/>
        <w:rPr>
          <w:rStyle w:val="a3"/>
          <w:rFonts w:ascii="Times New Roman" w:hAnsi="Times New Roman" w:cs="Times New Roman"/>
          <w:noProof/>
          <w:sz w:val="28"/>
        </w:rPr>
      </w:pPr>
    </w:p>
    <w:p w:rsidR="004F408A" w:rsidRPr="00CE3A30" w:rsidRDefault="004F408A" w:rsidP="004F408A">
      <w:pPr>
        <w:pStyle w:val="11"/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136515596" w:history="1">
        <w:r w:rsidRPr="00CE3A30">
          <w:rPr>
            <w:rStyle w:val="a3"/>
            <w:rFonts w:ascii="Times New Roman" w:hAnsi="Times New Roman" w:cs="Times New Roman"/>
            <w:noProof/>
            <w:sz w:val="28"/>
          </w:rPr>
          <w:t xml:space="preserve">3 РАЗРАБОТКА СТРАТЕГИИ РАЗВИТИЯ БРЕНДА ТОО </w:t>
        </w:r>
      </w:hyperlink>
    </w:p>
    <w:p w:rsidR="004F408A" w:rsidRPr="00CE3A30" w:rsidRDefault="004F408A" w:rsidP="004F408A">
      <w:pPr>
        <w:pStyle w:val="2"/>
        <w:tabs>
          <w:tab w:val="right" w:leader="dot" w:pos="9628"/>
        </w:tabs>
        <w:spacing w:after="0" w:line="240" w:lineRule="auto"/>
        <w:ind w:left="0" w:firstLine="567"/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136515597" w:history="1">
        <w:r w:rsidRPr="00CE3A30">
          <w:rPr>
            <w:rStyle w:val="a3"/>
            <w:rFonts w:ascii="Times New Roman" w:hAnsi="Times New Roman" w:cs="Times New Roman"/>
            <w:noProof/>
            <w:sz w:val="28"/>
          </w:rPr>
          <w:t>3.1 Современные способы продвижение бренда в соц сетях</w:t>
        </w:r>
      </w:hyperlink>
    </w:p>
    <w:p w:rsidR="004F408A" w:rsidRPr="00CE3A30" w:rsidRDefault="004F408A" w:rsidP="004F408A">
      <w:pPr>
        <w:pStyle w:val="2"/>
        <w:tabs>
          <w:tab w:val="right" w:leader="dot" w:pos="9628"/>
        </w:tabs>
        <w:spacing w:after="0" w:line="240" w:lineRule="auto"/>
        <w:ind w:left="0" w:firstLine="567"/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136515598" w:history="1">
        <w:r w:rsidRPr="00CE3A30">
          <w:rPr>
            <w:rStyle w:val="a3"/>
            <w:rFonts w:ascii="Times New Roman" w:hAnsi="Times New Roman" w:cs="Times New Roman"/>
            <w:noProof/>
            <w:sz w:val="28"/>
          </w:rPr>
          <w:t xml:space="preserve">3.2 Комплекс мероприятий по развитию бренда предприятия ТОО </w:t>
        </w:r>
      </w:hyperlink>
    </w:p>
    <w:p w:rsidR="004F408A" w:rsidRDefault="004F408A" w:rsidP="004F408A">
      <w:pPr>
        <w:pStyle w:val="11"/>
        <w:rPr>
          <w:rStyle w:val="a3"/>
          <w:rFonts w:ascii="Times New Roman" w:hAnsi="Times New Roman" w:cs="Times New Roman"/>
          <w:noProof/>
          <w:sz w:val="28"/>
        </w:rPr>
      </w:pPr>
    </w:p>
    <w:p w:rsidR="004F408A" w:rsidRPr="00CE3A30" w:rsidRDefault="004F408A" w:rsidP="004F408A">
      <w:pPr>
        <w:pStyle w:val="11"/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136515599" w:history="1">
        <w:r w:rsidRPr="00CE3A30">
          <w:rPr>
            <w:rStyle w:val="a3"/>
            <w:rFonts w:ascii="Times New Roman" w:hAnsi="Times New Roman" w:cs="Times New Roman"/>
            <w:noProof/>
            <w:sz w:val="28"/>
          </w:rPr>
          <w:t>ЗАКЛЮЧЕНИЕ</w:t>
        </w:r>
      </w:hyperlink>
    </w:p>
    <w:p w:rsidR="004F408A" w:rsidRDefault="004F408A" w:rsidP="004F408A">
      <w:pPr>
        <w:pStyle w:val="11"/>
        <w:rPr>
          <w:rStyle w:val="a3"/>
          <w:rFonts w:ascii="Times New Roman" w:hAnsi="Times New Roman" w:cs="Times New Roman"/>
          <w:noProof/>
          <w:sz w:val="28"/>
        </w:rPr>
      </w:pPr>
    </w:p>
    <w:p w:rsidR="004F408A" w:rsidRPr="00CE3A30" w:rsidRDefault="004F408A" w:rsidP="004F408A">
      <w:pPr>
        <w:pStyle w:val="11"/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136515601" w:history="1">
        <w:r w:rsidRPr="00CE3A30">
          <w:rPr>
            <w:rStyle w:val="a3"/>
            <w:rFonts w:ascii="Times New Roman" w:hAnsi="Times New Roman" w:cs="Times New Roman"/>
            <w:noProof/>
            <w:sz w:val="28"/>
          </w:rPr>
          <w:t>СПИСОК ИСПОЛЬЗОВАННОЙ ЛИТЕРАТУРЫ</w:t>
        </w:r>
      </w:hyperlink>
    </w:p>
    <w:p w:rsidR="004F408A" w:rsidRDefault="004F408A" w:rsidP="004F408A">
      <w:r>
        <w:fldChar w:fldCharType="end"/>
      </w:r>
    </w:p>
    <w:p w:rsidR="004F408A" w:rsidRDefault="004F408A" w:rsidP="004F408A"/>
    <w:p w:rsidR="004F408A" w:rsidRDefault="004F408A" w:rsidP="004F408A"/>
    <w:p w:rsidR="004F408A" w:rsidRDefault="004F408A" w:rsidP="004F408A"/>
    <w:p w:rsidR="004F408A" w:rsidRDefault="004F408A" w:rsidP="004F408A"/>
    <w:p w:rsidR="004F408A" w:rsidRDefault="004F408A" w:rsidP="004F408A"/>
    <w:p w:rsidR="004F408A" w:rsidRDefault="004F408A" w:rsidP="004F408A"/>
    <w:p w:rsidR="004F408A" w:rsidRDefault="004F408A" w:rsidP="004F408A"/>
    <w:p w:rsidR="004F408A" w:rsidRDefault="004F408A" w:rsidP="004F408A"/>
    <w:p w:rsidR="004F408A" w:rsidRDefault="004F408A" w:rsidP="004F408A"/>
    <w:p w:rsidR="004F408A" w:rsidRDefault="004F408A" w:rsidP="004F408A"/>
    <w:p w:rsidR="004F408A" w:rsidRDefault="004F408A" w:rsidP="004F408A"/>
    <w:p w:rsidR="004F408A" w:rsidRDefault="004F408A" w:rsidP="004F408A"/>
    <w:p w:rsidR="004F408A" w:rsidRDefault="004F408A" w:rsidP="004F408A"/>
    <w:p w:rsidR="004F408A" w:rsidRDefault="004F408A" w:rsidP="004F408A"/>
    <w:p w:rsidR="004F408A" w:rsidRPr="00514A48" w:rsidRDefault="004F408A" w:rsidP="004F408A">
      <w:pPr>
        <w:pStyle w:val="1"/>
        <w:widowControl w:val="0"/>
        <w:spacing w:before="0"/>
        <w:rPr>
          <w:rStyle w:val="e17eoxy"/>
          <w:rFonts w:ascii="Times New Roman" w:hAnsi="Times New Roman" w:cs="Times New Roman"/>
          <w:b w:val="0"/>
          <w:color w:val="auto"/>
        </w:rPr>
      </w:pPr>
      <w:r>
        <w:rPr>
          <w:rStyle w:val="e17eoxy"/>
          <w:rFonts w:ascii="Times New Roman" w:hAnsi="Times New Roman" w:cs="Times New Roman"/>
          <w:b w:val="0"/>
          <w:color w:val="auto"/>
        </w:rPr>
        <w:lastRenderedPageBreak/>
        <w:t xml:space="preserve">        </w:t>
      </w:r>
      <w:bookmarkStart w:id="0" w:name="_Toc134649752"/>
      <w:bookmarkStart w:id="1" w:name="_Toc135719681"/>
      <w:bookmarkStart w:id="2" w:name="_Toc136515599"/>
      <w:r w:rsidRPr="00514A48">
        <w:rPr>
          <w:rStyle w:val="e17eoxy"/>
          <w:rFonts w:ascii="Times New Roman" w:hAnsi="Times New Roman" w:cs="Times New Roman"/>
          <w:b w:val="0"/>
          <w:color w:val="auto"/>
        </w:rPr>
        <w:t>ЗАКЛЮЧЕНИЕ</w:t>
      </w:r>
      <w:bookmarkEnd w:id="0"/>
      <w:bookmarkEnd w:id="1"/>
      <w:bookmarkEnd w:id="2"/>
    </w:p>
    <w:p w:rsidR="004F408A" w:rsidRDefault="004F408A" w:rsidP="004F408A">
      <w:pPr>
        <w:widowControl w:val="0"/>
        <w:spacing w:after="0" w:line="240" w:lineRule="auto"/>
        <w:jc w:val="both"/>
        <w:rPr>
          <w:rStyle w:val="e17eoxy"/>
          <w:rFonts w:ascii="Times New Roman" w:hAnsi="Times New Roman" w:cs="Times New Roman"/>
          <w:sz w:val="28"/>
          <w:szCs w:val="28"/>
        </w:rPr>
      </w:pPr>
    </w:p>
    <w:p w:rsidR="004F408A" w:rsidRDefault="004F408A" w:rsidP="004F408A">
      <w:pPr>
        <w:widowControl w:val="0"/>
        <w:spacing w:after="0" w:line="240" w:lineRule="auto"/>
        <w:jc w:val="both"/>
        <w:rPr>
          <w:rStyle w:val="e17eoxy"/>
          <w:rFonts w:ascii="Times New Roman" w:hAnsi="Times New Roman" w:cs="Times New Roman"/>
          <w:sz w:val="28"/>
          <w:szCs w:val="28"/>
        </w:rPr>
      </w:pPr>
      <w:r>
        <w:rPr>
          <w:rStyle w:val="e17eoxy"/>
          <w:rFonts w:ascii="Times New Roman" w:hAnsi="Times New Roman" w:cs="Times New Roman"/>
          <w:sz w:val="28"/>
          <w:szCs w:val="28"/>
        </w:rPr>
        <w:t xml:space="preserve">        По результатам рассмотрения темы дипломной работы получены следующие выводы:</w:t>
      </w:r>
    </w:p>
    <w:p w:rsidR="004F408A" w:rsidRDefault="004F408A" w:rsidP="004F408A">
      <w:pPr>
        <w:widowControl w:val="0"/>
        <w:tabs>
          <w:tab w:val="left" w:pos="993"/>
        </w:tabs>
        <w:spacing w:after="0" w:line="240" w:lineRule="auto"/>
        <w:ind w:right="57" w:firstLine="567"/>
        <w:jc w:val="both"/>
        <w:rPr>
          <w:rStyle w:val="a4"/>
          <w:b w:val="0"/>
          <w:color w:val="000000" w:themeColor="text1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Pr="00514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ренд - более обширное представление и выступает собой оригинальное устройство, формируемого в сознании потребителя в результате потребительских свойств товара. Бренды формируются мнениями, чувствами, эмоциями и воображениями, поэтому применение термина «бренд» ограничено лишь тем, как его воспринимают потребители и что они думают и чувствуют в связи с брендом. 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казахстанской </w:t>
      </w:r>
      <w:r w:rsidRPr="00514A4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практике брэндинга часто встает проблема соотношений понятий «бренд» и «торговая марка». Очевидно, что далеко не все представленные на рынке торговые марки могут относиться к брендам. На этот счет в теории брэндинга существуют различные точки зрения и специалистами разрабатываются критерии для данной классификации.</w:t>
      </w:r>
    </w:p>
    <w:p w:rsidR="004F408A" w:rsidRPr="0026601E" w:rsidRDefault="004F408A" w:rsidP="004F408A">
      <w:pPr>
        <w:widowControl w:val="0"/>
        <w:tabs>
          <w:tab w:val="left" w:pos="993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Этапы продвижения бренда:</w:t>
      </w:r>
    </w:p>
    <w:p w:rsidR="004F408A" w:rsidRPr="0026601E" w:rsidRDefault="004F408A" w:rsidP="004F408A">
      <w:pPr>
        <w:widowControl w:val="0"/>
        <w:numPr>
          <w:ilvl w:val="1"/>
          <w:numId w:val="1"/>
        </w:numPr>
        <w:tabs>
          <w:tab w:val="left" w:pos="993"/>
        </w:tabs>
        <w:spacing w:after="0" w:line="240" w:lineRule="auto"/>
        <w:ind w:left="0" w:right="57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660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исследование</w:t>
      </w:r>
    </w:p>
    <w:p w:rsidR="004F408A" w:rsidRPr="0026601E" w:rsidRDefault="004F408A" w:rsidP="004F408A">
      <w:pPr>
        <w:widowControl w:val="0"/>
        <w:numPr>
          <w:ilvl w:val="1"/>
          <w:numId w:val="1"/>
        </w:numPr>
        <w:tabs>
          <w:tab w:val="left" w:pos="993"/>
        </w:tabs>
        <w:spacing w:after="0" w:line="240" w:lineRule="auto"/>
        <w:ind w:left="0" w:right="57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660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постановка цели и задач</w:t>
      </w:r>
    </w:p>
    <w:p w:rsidR="004F408A" w:rsidRPr="0026601E" w:rsidRDefault="004F408A" w:rsidP="004F408A">
      <w:pPr>
        <w:widowControl w:val="0"/>
        <w:numPr>
          <w:ilvl w:val="1"/>
          <w:numId w:val="1"/>
        </w:numPr>
        <w:tabs>
          <w:tab w:val="left" w:pos="993"/>
        </w:tabs>
        <w:spacing w:after="0" w:line="240" w:lineRule="auto"/>
        <w:ind w:left="0" w:right="57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660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определение потребительской аудитории</w:t>
      </w:r>
    </w:p>
    <w:p w:rsidR="004F408A" w:rsidRDefault="004F408A" w:rsidP="004F408A">
      <w:pPr>
        <w:widowControl w:val="0"/>
        <w:numPr>
          <w:ilvl w:val="1"/>
          <w:numId w:val="1"/>
        </w:numPr>
        <w:tabs>
          <w:tab w:val="left" w:pos="993"/>
        </w:tabs>
        <w:spacing w:after="0" w:line="240" w:lineRule="auto"/>
        <w:ind w:left="0" w:right="57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0B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разработка стратегии продвижения</w:t>
      </w:r>
    </w:p>
    <w:p w:rsidR="004F408A" w:rsidRPr="00A30BA7" w:rsidRDefault="004F408A" w:rsidP="004F408A">
      <w:pPr>
        <w:widowControl w:val="0"/>
        <w:numPr>
          <w:ilvl w:val="1"/>
          <w:numId w:val="1"/>
        </w:numPr>
        <w:tabs>
          <w:tab w:val="left" w:pos="993"/>
        </w:tabs>
        <w:spacing w:after="0" w:line="240" w:lineRule="auto"/>
        <w:ind w:left="0" w:right="57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30B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пределение инструментов маркетинга, наиболее подходящих стратегии продвижения данного бренда.</w:t>
      </w:r>
    </w:p>
    <w:p w:rsidR="004F408A" w:rsidRDefault="004F408A" w:rsidP="004F408A"/>
    <w:p w:rsidR="004F408A" w:rsidRDefault="004F408A" w:rsidP="004F408A"/>
    <w:p w:rsidR="004F408A" w:rsidRDefault="004F408A" w:rsidP="004F408A"/>
    <w:p w:rsidR="004F408A" w:rsidRDefault="004F408A" w:rsidP="004F408A"/>
    <w:p w:rsidR="004F408A" w:rsidRDefault="004F408A" w:rsidP="004F408A"/>
    <w:p w:rsidR="004F408A" w:rsidRDefault="004F408A" w:rsidP="004F408A"/>
    <w:p w:rsidR="004F408A" w:rsidRDefault="004F408A" w:rsidP="004F408A"/>
    <w:p w:rsidR="004F408A" w:rsidRDefault="004F408A" w:rsidP="004F408A"/>
    <w:p w:rsidR="004F408A" w:rsidRDefault="004F408A" w:rsidP="004F408A"/>
    <w:p w:rsidR="004F408A" w:rsidRDefault="004F408A" w:rsidP="004F408A"/>
    <w:p w:rsidR="004F408A" w:rsidRDefault="004F408A" w:rsidP="004F408A"/>
    <w:p w:rsidR="004F408A" w:rsidRDefault="004F408A" w:rsidP="004F408A"/>
    <w:p w:rsidR="004F408A" w:rsidRDefault="004F408A" w:rsidP="004F408A"/>
    <w:p w:rsidR="004F408A" w:rsidRDefault="004F408A" w:rsidP="004F408A"/>
    <w:p w:rsidR="004F408A" w:rsidRDefault="004F408A" w:rsidP="004F408A"/>
    <w:p w:rsidR="004F408A" w:rsidRDefault="004F408A" w:rsidP="004F408A"/>
    <w:p w:rsidR="004F408A" w:rsidRDefault="004F408A" w:rsidP="004F408A"/>
    <w:p w:rsidR="004F408A" w:rsidRPr="00A30BA7" w:rsidRDefault="004F408A" w:rsidP="004F408A">
      <w:pPr>
        <w:pStyle w:val="1"/>
        <w:widowControl w:val="0"/>
        <w:spacing w:before="0"/>
        <w:rPr>
          <w:rStyle w:val="a4"/>
          <w:rFonts w:ascii="Times New Roman" w:hAnsi="Times New Roman" w:cs="Times New Roman"/>
          <w:bCs/>
          <w:color w:val="auto"/>
        </w:rPr>
      </w:pPr>
      <w:bookmarkStart w:id="3" w:name="_Toc134649754"/>
      <w:bookmarkStart w:id="4" w:name="_Toc135719683"/>
      <w:bookmarkStart w:id="5" w:name="_Toc136515601"/>
      <w:r w:rsidRPr="00A30BA7">
        <w:rPr>
          <w:rStyle w:val="a4"/>
          <w:rFonts w:ascii="Times New Roman" w:hAnsi="Times New Roman" w:cs="Times New Roman"/>
          <w:color w:val="auto"/>
        </w:rPr>
        <w:t>СПИСОК ИСПОЛЬЗОВАННОЙ ЛИТЕРАТУРЫ</w:t>
      </w:r>
      <w:bookmarkEnd w:id="3"/>
      <w:bookmarkEnd w:id="4"/>
      <w:bookmarkEnd w:id="5"/>
    </w:p>
    <w:p w:rsidR="004F408A" w:rsidRDefault="004F408A" w:rsidP="004F408A">
      <w:pPr>
        <w:widowControl w:val="0"/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4F408A" w:rsidRDefault="004F408A" w:rsidP="004F408A">
      <w:pPr>
        <w:widowControl w:val="0"/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4F408A" w:rsidRPr="00A56A20" w:rsidRDefault="004F408A" w:rsidP="004F408A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6A2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Веденецкая</w:t>
      </w:r>
      <w:proofErr w:type="spellEnd"/>
      <w:r w:rsidRPr="00A5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А. Эволюция </w:t>
      </w:r>
      <w:proofErr w:type="spellStart"/>
      <w:r w:rsidRPr="00A56A2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брендинга</w:t>
      </w:r>
      <w:proofErr w:type="spellEnd"/>
      <w:r w:rsidRPr="00A5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И. А. </w:t>
      </w:r>
      <w:proofErr w:type="spellStart"/>
      <w:r w:rsidRPr="00A56A2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Веденецкая</w:t>
      </w:r>
      <w:proofErr w:type="spellEnd"/>
      <w:r w:rsidRPr="00A56A20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С. Головнев, Е. А. Давыденко // Бренд-менеджмент. – 2019. – № 2. – С. 90-96.</w:t>
      </w:r>
    </w:p>
    <w:p w:rsidR="004F408A" w:rsidRPr="005A00CD" w:rsidRDefault="004F408A" w:rsidP="004F408A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6A2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Аввакумова</w:t>
      </w:r>
      <w:proofErr w:type="spellEnd"/>
      <w:r w:rsidRPr="00A5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А. Идентичность и дифференциация бренда / О. А. </w:t>
      </w:r>
      <w:proofErr w:type="spellStart"/>
      <w:r w:rsidRPr="00A56A2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Аввакумова</w:t>
      </w:r>
      <w:proofErr w:type="spellEnd"/>
      <w:r w:rsidRPr="00A5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И. Черноморченко // Бренд-менеджмент </w:t>
      </w:r>
      <w:proofErr w:type="gramStart"/>
      <w:r w:rsidRPr="00A56A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 :</w:t>
      </w:r>
      <w:proofErr w:type="gramEnd"/>
      <w:r w:rsidRPr="00A5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статей Всероссийской научно-практической конференции, Тюмень, 23–24 апреля 2020 года / Министерство науки и высшего образования Российской Федерации, Тюменский государственный университет, Финансово-экономический институт. – Тюмень: Тюменский государственный университет, 2020. –566</w:t>
      </w:r>
      <w:r w:rsidRPr="005A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A56A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408A" w:rsidRPr="00A56A20" w:rsidRDefault="004F408A" w:rsidP="004F408A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Дмитриева Л. М. Бренд в современной </w:t>
      </w:r>
      <w:proofErr w:type="gramStart"/>
      <w:r w:rsidRPr="00A56A2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культуре :</w:t>
      </w:r>
      <w:proofErr w:type="gramEnd"/>
      <w:r w:rsidRPr="00A5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монография / Л.М. Дмитриева. — </w:t>
      </w:r>
      <w:proofErr w:type="gramStart"/>
      <w:r w:rsidRPr="00A56A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A5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Магистр : ИНФРА-М, 2021. — 200 с.</w:t>
      </w:r>
    </w:p>
    <w:p w:rsidR="004F408A" w:rsidRPr="00A56A20" w:rsidRDefault="004F408A" w:rsidP="004F408A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6A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Кохно</w:t>
      </w:r>
      <w:proofErr w:type="spellEnd"/>
      <w:r w:rsidRPr="00A5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А. Бренд-менеджмент / П. А. </w:t>
      </w:r>
      <w:proofErr w:type="spellStart"/>
      <w:r w:rsidRPr="00A56A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Кохно</w:t>
      </w:r>
      <w:proofErr w:type="spellEnd"/>
      <w:r w:rsidRPr="00A5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П. </w:t>
      </w:r>
      <w:proofErr w:type="spellStart"/>
      <w:r w:rsidRPr="00A56A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Кохно</w:t>
      </w:r>
      <w:proofErr w:type="spellEnd"/>
      <w:r w:rsidRPr="00A5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А. Артемьев. – </w:t>
      </w:r>
      <w:proofErr w:type="gramStart"/>
      <w:r w:rsidRPr="00A56A2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Тверь :</w:t>
      </w:r>
      <w:proofErr w:type="gramEnd"/>
      <w:r w:rsidRPr="00A5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Тверской государственный университет, 2020. – 257 с.</w:t>
      </w:r>
    </w:p>
    <w:p w:rsidR="004F408A" w:rsidRPr="00A56A20" w:rsidRDefault="004F408A" w:rsidP="004F408A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Музыкант В. Л. </w:t>
      </w:r>
      <w:proofErr w:type="spellStart"/>
      <w:r w:rsidRPr="00A56A2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Брендинг</w:t>
      </w:r>
      <w:proofErr w:type="spellEnd"/>
      <w:r w:rsidRPr="00A5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Управление </w:t>
      </w:r>
      <w:proofErr w:type="gramStart"/>
      <w:r w:rsidRPr="00A56A2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брендом :</w:t>
      </w:r>
      <w:proofErr w:type="gramEnd"/>
      <w:r w:rsidRPr="00A5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В.Л. Музыкант. – </w:t>
      </w:r>
      <w:proofErr w:type="gramStart"/>
      <w:r w:rsidRPr="00A56A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A5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РИОР : ИНФРА-М, 2021. – 316 с.</w:t>
      </w:r>
    </w:p>
    <w:p w:rsidR="004F408A" w:rsidRDefault="004F408A" w:rsidP="004F408A">
      <w:bookmarkStart w:id="6" w:name="_GoBack"/>
      <w:bookmarkEnd w:id="6"/>
    </w:p>
    <w:sectPr w:rsidR="004F4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E69BE"/>
    <w:multiLevelType w:val="hybridMultilevel"/>
    <w:tmpl w:val="B3C62E92"/>
    <w:lvl w:ilvl="0" w:tplc="F850C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AC0A90">
      <w:start w:val="12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E41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746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8EE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6CE0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CCC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D22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50B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DE9627D"/>
    <w:multiLevelType w:val="multilevel"/>
    <w:tmpl w:val="4D9A6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CA"/>
    <w:rsid w:val="004F408A"/>
    <w:rsid w:val="007056CA"/>
    <w:rsid w:val="00C4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14F3F"/>
  <w15:chartTrackingRefBased/>
  <w15:docId w15:val="{356048DB-D5F3-4B42-866C-BE4BA99E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408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08A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F408A"/>
    <w:pPr>
      <w:tabs>
        <w:tab w:val="right" w:leader="dot" w:pos="9628"/>
      </w:tabs>
      <w:spacing w:after="0" w:line="240" w:lineRule="auto"/>
      <w:ind w:firstLine="567"/>
      <w:jc w:val="both"/>
    </w:pPr>
  </w:style>
  <w:style w:type="paragraph" w:styleId="2">
    <w:name w:val="toc 2"/>
    <w:basedOn w:val="a"/>
    <w:next w:val="a"/>
    <w:autoRedefine/>
    <w:uiPriority w:val="39"/>
    <w:unhideWhenUsed/>
    <w:rsid w:val="004F408A"/>
    <w:pPr>
      <w:spacing w:after="100" w:line="276" w:lineRule="auto"/>
      <w:ind w:left="220"/>
    </w:pPr>
  </w:style>
  <w:style w:type="character" w:customStyle="1" w:styleId="10">
    <w:name w:val="Заголовок 1 Знак"/>
    <w:basedOn w:val="a0"/>
    <w:link w:val="1"/>
    <w:uiPriority w:val="9"/>
    <w:rsid w:val="004F408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4F408A"/>
    <w:rPr>
      <w:b/>
      <w:bCs/>
    </w:rPr>
  </w:style>
  <w:style w:type="character" w:customStyle="1" w:styleId="e17eoxy">
    <w:name w:val="e17eoxy"/>
    <w:basedOn w:val="a0"/>
    <w:rsid w:val="004F4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2023-10-02T07:10:00Z</dcterms:created>
  <dcterms:modified xsi:type="dcterms:W3CDTF">2023-10-02T07:12:00Z</dcterms:modified>
</cp:coreProperties>
</file>