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20" w:rsidRPr="001D7920" w:rsidRDefault="001D7920" w:rsidP="001D792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1D7920">
        <w:rPr>
          <w:rFonts w:ascii="Times New Roman" w:hAnsi="Times New Roman"/>
          <w:sz w:val="28"/>
          <w:szCs w:val="28"/>
        </w:rPr>
        <w:t xml:space="preserve">Дипломная работа </w:t>
      </w:r>
    </w:p>
    <w:p w:rsidR="001D7920" w:rsidRDefault="001D7920" w:rsidP="001D792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D7920">
        <w:rPr>
          <w:rFonts w:ascii="Times New Roman" w:hAnsi="Times New Roman"/>
          <w:sz w:val="28"/>
          <w:szCs w:val="28"/>
        </w:rPr>
        <w:t>Риски предпринимательской деятельности и пути их снижения</w:t>
      </w:r>
    </w:p>
    <w:p w:rsidR="001D7920" w:rsidRDefault="001D7920" w:rsidP="001D792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Стр_49</w:t>
      </w:r>
    </w:p>
    <w:p w:rsidR="001D7920" w:rsidRPr="001D7920" w:rsidRDefault="001D7920" w:rsidP="001D792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9039"/>
        <w:gridCol w:w="851"/>
      </w:tblGrid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1 Теоретические основы рисков предпринимательской деятельности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1.1Понятие, сущность и факторы рисков предпринимательской деятельности</w:t>
            </w:r>
            <w:r w:rsidRPr="001D792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</w:rPr>
              <w:t xml:space="preserve">1.2 </w:t>
            </w:r>
            <w:r w:rsidRPr="001D7920">
              <w:rPr>
                <w:rFonts w:ascii="Times New Roman" w:hAnsi="Times New Roman"/>
                <w:sz w:val="28"/>
                <w:szCs w:val="28"/>
              </w:rPr>
              <w:t>Классификация рисков предпринимательской деятельности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</w:rPr>
              <w:t xml:space="preserve">1.3 </w:t>
            </w:r>
            <w:r w:rsidRPr="001D7920">
              <w:rPr>
                <w:rFonts w:ascii="Times New Roman" w:hAnsi="Times New Roman"/>
                <w:sz w:val="28"/>
                <w:szCs w:val="28"/>
              </w:rPr>
              <w:t>Управление рисками предпринимательской деятельности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2Анализ и оценка рисков предпр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инимательской деятельности ТОО 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2.1 Э</w:t>
            </w:r>
            <w:r w:rsidRPr="001D7920">
              <w:rPr>
                <w:rFonts w:ascii="Times New Roman" w:hAnsi="Times New Roman"/>
                <w:bCs/>
                <w:sz w:val="28"/>
                <w:szCs w:val="28"/>
              </w:rPr>
              <w:t xml:space="preserve">кономическая </w:t>
            </w:r>
            <w:proofErr w:type="spellStart"/>
            <w:r w:rsidRPr="001D7920">
              <w:rPr>
                <w:rFonts w:ascii="Times New Roman" w:hAnsi="Times New Roman"/>
                <w:bCs/>
                <w:sz w:val="28"/>
                <w:szCs w:val="28"/>
              </w:rPr>
              <w:t>характеристика</w:t>
            </w:r>
            <w:r w:rsidRPr="001D7920">
              <w:rPr>
                <w:rFonts w:ascii="Times New Roman" w:hAnsi="Times New Roman"/>
                <w:sz w:val="28"/>
                <w:szCs w:val="28"/>
              </w:rPr>
              <w:t>ТОО</w:t>
            </w:r>
            <w:proofErr w:type="spellEnd"/>
            <w:r w:rsidRPr="001D79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  <w:r w:rsidRPr="001D7920">
              <w:rPr>
                <w:rFonts w:ascii="Times New Roman" w:eastAsia="Garamond" w:hAnsi="Times New Roman"/>
                <w:iCs/>
                <w:sz w:val="28"/>
                <w:szCs w:val="28"/>
              </w:rPr>
              <w:t xml:space="preserve">Анализ экономической деятельности ТОО 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2.3 Анализ и оценка внешних и внутренних факторов рисков предпринимательской деятельности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1D7920">
              <w:rPr>
                <w:rFonts w:ascii="Times New Roman" w:eastAsia="Times New Roman" w:hAnsi="Times New Roman"/>
                <w:sz w:val="28"/>
                <w:szCs w:val="28"/>
              </w:rPr>
              <w:t>Пути снижения рисков предпр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инимательской деятельности ТОО 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 xml:space="preserve">3.1 </w:t>
            </w:r>
            <w:r w:rsidRPr="001D7920">
              <w:rPr>
                <w:rFonts w:ascii="Times New Roman" w:eastAsia="Times New Roman" w:hAnsi="Times New Roman"/>
                <w:sz w:val="28"/>
                <w:szCs w:val="28"/>
              </w:rPr>
              <w:t>Мероприятия по снижению предпринимательских рисков предприятия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3.2 Экономическая эффективность предлагаемых мероприятий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920" w:rsidRPr="001D7920" w:rsidTr="00F511EC">
        <w:tc>
          <w:tcPr>
            <w:tcW w:w="9039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20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920" w:rsidRPr="00B02977" w:rsidRDefault="001D7920" w:rsidP="001D792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br w:type="page"/>
      </w:r>
      <w:r w:rsidRPr="00B02977">
        <w:rPr>
          <w:rFonts w:ascii="Times New Roman" w:eastAsia="Times New Roman" w:hAnsi="Times New Roman"/>
          <w:sz w:val="28"/>
          <w:szCs w:val="28"/>
        </w:rPr>
        <w:lastRenderedPageBreak/>
        <w:t>Заключение</w:t>
      </w:r>
    </w:p>
    <w:p w:rsidR="001D7920" w:rsidRDefault="001D7920" w:rsidP="001D79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7920" w:rsidRPr="00B02977" w:rsidRDefault="001D7920" w:rsidP="001D79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D7920" w:rsidRPr="00B02977" w:rsidRDefault="001D7920" w:rsidP="001D792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02977">
        <w:rPr>
          <w:rFonts w:ascii="Times New Roman" w:hAnsi="Times New Roman"/>
          <w:sz w:val="28"/>
          <w:szCs w:val="28"/>
        </w:rPr>
        <w:t>На основе проведенного исследования можно сделать следующие выводы:</w:t>
      </w:r>
    </w:p>
    <w:p w:rsidR="001D7920" w:rsidRPr="00B02977" w:rsidRDefault="001D7920" w:rsidP="001D792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977">
        <w:rPr>
          <w:rFonts w:ascii="Times New Roman" w:hAnsi="Times New Roman"/>
          <w:sz w:val="28"/>
          <w:szCs w:val="28"/>
        </w:rPr>
        <w:t>1.Р</w:t>
      </w:r>
      <w:r w:rsidRPr="00B02977">
        <w:rPr>
          <w:rStyle w:val="a3"/>
          <w:rFonts w:ascii="Open Sans" w:hAnsi="Open Sans"/>
          <w:b w:val="0"/>
          <w:sz w:val="28"/>
          <w:szCs w:val="28"/>
          <w:shd w:val="clear" w:color="auto" w:fill="FFFFFF"/>
        </w:rPr>
        <w:t>иск предпринимательской деятельности</w:t>
      </w:r>
      <w:r w:rsidRPr="00B02977">
        <w:rPr>
          <w:rFonts w:ascii="Times New Roman" w:hAnsi="Times New Roman"/>
          <w:sz w:val="28"/>
          <w:szCs w:val="28"/>
          <w:lang w:eastAsia="ru-RU"/>
        </w:rPr>
        <w:t xml:space="preserve"> определяется как угроза того, что событие или обстоятельство негативно повлияют на способность предприятия достичь своих бизнес-целей и успешно выполнить свою стратегию. </w:t>
      </w:r>
      <w:r w:rsidRPr="00B02977">
        <w:rPr>
          <w:rFonts w:ascii="Times New Roman" w:hAnsi="Times New Roman"/>
          <w:sz w:val="28"/>
          <w:szCs w:val="28"/>
        </w:rPr>
        <w:t>Сущность рисков</w:t>
      </w:r>
      <w:r w:rsidRPr="00B02977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Pr="00B02977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связана с неопределенностью за заданный период времени, которая выражается в отклонении от намеченных конечных результатов. При этом могут возникнуть непредвиденные превышающие запланированные затраты всех факторов про</w:t>
      </w:r>
      <w:r w:rsidRPr="00B02977">
        <w:rPr>
          <w:rFonts w:ascii="Times New Roman" w:eastAsia="Times New Roman" w:hAnsi="Times New Roman"/>
          <w:sz w:val="28"/>
          <w:szCs w:val="28"/>
          <w:lang w:eastAsia="ru-RU"/>
        </w:rPr>
        <w:softHyphen/>
        <w:t>изводства. Данный риск можно пони</w:t>
      </w:r>
      <w:r w:rsidRPr="00B02977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мать как экономическую категорию, которая отражает некую степень неуспеха (успеха) при функционировании компании.</w:t>
      </w:r>
    </w:p>
    <w:p w:rsidR="001D7920" w:rsidRDefault="001D7920">
      <w:pPr>
        <w:spacing w:after="160" w:line="259" w:lineRule="auto"/>
        <w:ind w:firstLine="0"/>
      </w:pPr>
      <w:r>
        <w:br w:type="page"/>
      </w:r>
    </w:p>
    <w:p w:rsidR="001D7920" w:rsidRDefault="001D7920"/>
    <w:tbl>
      <w:tblPr>
        <w:tblW w:w="9890" w:type="dxa"/>
        <w:tblLook w:val="04A0" w:firstRow="1" w:lastRow="0" w:firstColumn="1" w:lastColumn="0" w:noHBand="0" w:noVBand="1"/>
      </w:tblPr>
      <w:tblGrid>
        <w:gridCol w:w="9039"/>
        <w:gridCol w:w="851"/>
      </w:tblGrid>
      <w:tr w:rsidR="001D7920" w:rsidRPr="001D7920" w:rsidTr="00F511EC">
        <w:tc>
          <w:tcPr>
            <w:tcW w:w="9039" w:type="dxa"/>
          </w:tcPr>
          <w:p w:rsidR="001D7920" w:rsidRPr="00B02977" w:rsidRDefault="001D7920" w:rsidP="001D79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977">
              <w:rPr>
                <w:rFonts w:ascii="Times New Roman" w:hAnsi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1D7920" w:rsidRDefault="001D7920" w:rsidP="001D79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97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D7920" w:rsidRPr="00B02977" w:rsidRDefault="001D7920" w:rsidP="001D7920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D7920" w:rsidRPr="00B02977" w:rsidRDefault="001D7920" w:rsidP="001D7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Алиева С.Э. Антикризисное управление рисками в организации // Вестник научных конференций. – 2020. – № 3-2(55). – С. 23-25.</w:t>
            </w:r>
          </w:p>
          <w:p w:rsidR="001D7920" w:rsidRPr="00B02977" w:rsidRDefault="001D7920" w:rsidP="001D792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134"/>
              </w:tabs>
              <w:spacing w:line="240" w:lineRule="auto"/>
              <w:ind w:left="0" w:firstLine="709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Антикризисное управление: Учебник / Н. И. Брагин, А. Н. </w:t>
            </w:r>
            <w:proofErr w:type="spellStart"/>
            <w:r w:rsidRPr="00B0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Герасин</w:t>
            </w:r>
            <w:proofErr w:type="spellEnd"/>
            <w:r w:rsidRPr="00B02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3-е изд. – М.: Изд.-торг. корпорация «Дашков и К», 2021. – 380 с.</w:t>
            </w:r>
          </w:p>
          <w:p w:rsidR="001D7920" w:rsidRPr="00B02977" w:rsidRDefault="001D7920" w:rsidP="001D7920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977">
              <w:rPr>
                <w:rFonts w:ascii="Times New Roman" w:hAnsi="Times New Roman"/>
                <w:sz w:val="28"/>
                <w:szCs w:val="28"/>
              </w:rPr>
              <w:t xml:space="preserve">Артамонов Н.А., </w:t>
            </w:r>
            <w:proofErr w:type="spellStart"/>
            <w:r w:rsidRPr="00B02977">
              <w:rPr>
                <w:rFonts w:ascii="Times New Roman" w:hAnsi="Times New Roman"/>
                <w:sz w:val="28"/>
                <w:szCs w:val="28"/>
              </w:rPr>
              <w:t>Кургинян</w:t>
            </w:r>
            <w:proofErr w:type="spellEnd"/>
            <w:r w:rsidRPr="00B02977">
              <w:rPr>
                <w:rFonts w:ascii="Times New Roman" w:hAnsi="Times New Roman"/>
                <w:sz w:val="28"/>
                <w:szCs w:val="28"/>
              </w:rPr>
              <w:t xml:space="preserve"> Д.Г. Финансовые риски в деятельности организации // Московский экономический журнал. - 2019. -№</w:t>
            </w:r>
            <w:proofErr w:type="gramStart"/>
            <w:r w:rsidRPr="00B02977">
              <w:rPr>
                <w:rFonts w:ascii="Times New Roman" w:hAnsi="Times New Roman"/>
                <w:sz w:val="28"/>
                <w:szCs w:val="28"/>
              </w:rPr>
              <w:t>6.-</w:t>
            </w:r>
            <w:proofErr w:type="gramEnd"/>
            <w:r w:rsidRPr="00B02977">
              <w:rPr>
                <w:rFonts w:ascii="Times New Roman" w:hAnsi="Times New Roman"/>
                <w:sz w:val="28"/>
                <w:szCs w:val="28"/>
              </w:rPr>
              <w:t xml:space="preserve"> С.402-409.</w:t>
            </w:r>
          </w:p>
          <w:p w:rsidR="001D7920" w:rsidRPr="00B02977" w:rsidRDefault="001D7920" w:rsidP="001D7920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977">
              <w:rPr>
                <w:rFonts w:ascii="Times New Roman" w:hAnsi="Times New Roman"/>
                <w:sz w:val="28"/>
                <w:szCs w:val="28"/>
              </w:rPr>
              <w:t>Барикаев</w:t>
            </w:r>
            <w:proofErr w:type="spellEnd"/>
            <w:r w:rsidRPr="00B02977">
              <w:rPr>
                <w:rFonts w:ascii="Times New Roman" w:hAnsi="Times New Roman"/>
                <w:sz w:val="28"/>
                <w:szCs w:val="28"/>
              </w:rPr>
              <w:t xml:space="preserve"> Е.Н. Управление предпринимательскими рисками в системе экономической безопасности. Теоретический аспект. Монография. - М.: </w:t>
            </w:r>
            <w:proofErr w:type="spellStart"/>
            <w:r w:rsidRPr="00B02977">
              <w:rPr>
                <w:rFonts w:ascii="Times New Roman" w:hAnsi="Times New Roman"/>
                <w:sz w:val="28"/>
                <w:szCs w:val="28"/>
              </w:rPr>
              <w:t>Юнити</w:t>
            </w:r>
            <w:proofErr w:type="spellEnd"/>
            <w:r w:rsidRPr="00B02977">
              <w:rPr>
                <w:rFonts w:ascii="Times New Roman" w:hAnsi="Times New Roman"/>
                <w:sz w:val="28"/>
                <w:szCs w:val="28"/>
              </w:rPr>
              <w:t>, 2018. - 415 c.</w:t>
            </w:r>
          </w:p>
          <w:p w:rsidR="001D7920" w:rsidRPr="00B02977" w:rsidRDefault="001D7920" w:rsidP="001D7920">
            <w:pPr>
              <w:numPr>
                <w:ilvl w:val="0"/>
                <w:numId w:val="1"/>
              </w:numPr>
              <w:tabs>
                <w:tab w:val="left" w:pos="0"/>
                <w:tab w:val="left" w:pos="1134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977">
              <w:rPr>
                <w:rFonts w:ascii="Times New Roman" w:hAnsi="Times New Roman"/>
                <w:sz w:val="28"/>
                <w:szCs w:val="28"/>
              </w:rPr>
              <w:t xml:space="preserve">Васильева Л.С. Анализ финансовой отчетности (для бакалавров). -Москва: </w:t>
            </w:r>
            <w:proofErr w:type="spellStart"/>
            <w:r w:rsidRPr="00B02977">
              <w:rPr>
                <w:rFonts w:ascii="Times New Roman" w:hAnsi="Times New Roman"/>
                <w:sz w:val="28"/>
                <w:szCs w:val="28"/>
              </w:rPr>
              <w:t>КноРус</w:t>
            </w:r>
            <w:proofErr w:type="spellEnd"/>
            <w:r w:rsidRPr="00B02977">
              <w:rPr>
                <w:rFonts w:ascii="Times New Roman" w:hAnsi="Times New Roman"/>
                <w:sz w:val="28"/>
                <w:szCs w:val="28"/>
              </w:rPr>
              <w:t>, 2019. - 320 c.</w:t>
            </w:r>
          </w:p>
          <w:p w:rsid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D7920" w:rsidRPr="001D7920" w:rsidRDefault="001D7920" w:rsidP="001D7920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7920" w:rsidRPr="001D7920" w:rsidRDefault="001D7920" w:rsidP="001D79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26FD" w:rsidRDefault="00C726FD"/>
    <w:sectPr w:rsidR="00C7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0359E"/>
    <w:multiLevelType w:val="hybridMultilevel"/>
    <w:tmpl w:val="554A89E4"/>
    <w:lvl w:ilvl="0" w:tplc="3630520C">
      <w:start w:val="1"/>
      <w:numFmt w:val="decimal"/>
      <w:lvlText w:val="%1 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9B"/>
    <w:rsid w:val="001D7920"/>
    <w:rsid w:val="00A7119B"/>
    <w:rsid w:val="00C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0B82"/>
  <w15:chartTrackingRefBased/>
  <w15:docId w15:val="{CA74BB54-B692-4C34-8347-BD8DCFC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20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7920"/>
    <w:rPr>
      <w:b/>
      <w:bCs/>
    </w:rPr>
  </w:style>
  <w:style w:type="paragraph" w:styleId="a4">
    <w:name w:val="No Spacing"/>
    <w:link w:val="a5"/>
    <w:uiPriority w:val="1"/>
    <w:qFormat/>
    <w:rsid w:val="001D7920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D79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2022-10-18T06:06:00Z</dcterms:created>
  <dcterms:modified xsi:type="dcterms:W3CDTF">2022-10-18T06:08:00Z</dcterms:modified>
</cp:coreProperties>
</file>