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07" w:rsidRDefault="00181A07" w:rsidP="00181A07">
      <w:pPr>
        <w:pStyle w:val="a3"/>
        <w:spacing w:before="0" w:beforeAutospacing="0" w:after="0" w:afterAutospacing="0"/>
        <w:ind w:firstLine="57"/>
        <w:jc w:val="center"/>
        <w:rPr>
          <w:b/>
          <w:sz w:val="28"/>
          <w:szCs w:val="28"/>
        </w:rPr>
      </w:pPr>
      <w:r w:rsidRPr="00181A07">
        <w:rPr>
          <w:sz w:val="28"/>
          <w:szCs w:val="28"/>
        </w:rPr>
        <w:t>Дипломная работа</w:t>
      </w:r>
      <w:proofErr w:type="gramStart"/>
      <w:r w:rsidRPr="00181A07">
        <w:rPr>
          <w:sz w:val="28"/>
          <w:szCs w:val="28"/>
        </w:rPr>
        <w:t>_</w:t>
      </w:r>
      <w:r w:rsidRPr="00181A07">
        <w:rPr>
          <w:b/>
          <w:sz w:val="28"/>
          <w:szCs w:val="28"/>
        </w:rPr>
        <w:t>«</w:t>
      </w:r>
      <w:proofErr w:type="gramEnd"/>
      <w:r w:rsidRPr="00181A07">
        <w:rPr>
          <w:b/>
          <w:sz w:val="28"/>
          <w:szCs w:val="28"/>
        </w:rPr>
        <w:t>Роль Германии в процессе формирования и деятельности Евросоюза»</w:t>
      </w:r>
    </w:p>
    <w:p w:rsidR="00181A07" w:rsidRDefault="00181A07" w:rsidP="00181A07">
      <w:pPr>
        <w:pStyle w:val="a3"/>
        <w:spacing w:before="0" w:beforeAutospacing="0" w:after="0" w:afterAutospacing="0"/>
        <w:ind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Стр_39</w:t>
      </w:r>
    </w:p>
    <w:p w:rsidR="00181A07" w:rsidRDefault="00181A07" w:rsidP="00181A07">
      <w:pPr>
        <w:pStyle w:val="a3"/>
        <w:spacing w:before="0" w:beforeAutospacing="0" w:after="0" w:afterAutospacing="0"/>
        <w:ind w:firstLine="57"/>
        <w:jc w:val="center"/>
        <w:rPr>
          <w:b/>
          <w:sz w:val="28"/>
          <w:szCs w:val="28"/>
        </w:rPr>
      </w:pPr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r w:rsidRPr="00E45455">
        <w:rPr>
          <w:rFonts w:ascii="Times New Roman" w:hAnsi="Times New Roman"/>
          <w:color w:val="auto"/>
          <w:sz w:val="28"/>
          <w:szCs w:val="28"/>
        </w:rPr>
        <w:fldChar w:fldCharType="begin"/>
      </w:r>
      <w:r w:rsidRPr="00E45455">
        <w:rPr>
          <w:rFonts w:ascii="Times New Roman" w:hAnsi="Times New Roman"/>
          <w:color w:val="auto"/>
          <w:sz w:val="28"/>
          <w:szCs w:val="28"/>
        </w:rPr>
        <w:instrText>TOC \h \z \u \o "1-3"</w:instrText>
      </w:r>
      <w:r w:rsidRPr="00E45455">
        <w:rPr>
          <w:rFonts w:ascii="Times New Roman" w:hAnsi="Times New Roman"/>
          <w:color w:val="auto"/>
          <w:sz w:val="28"/>
          <w:szCs w:val="28"/>
        </w:rPr>
        <w:fldChar w:fldCharType="separate"/>
      </w:r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294" w:history="1">
        <w:r w:rsidRPr="00E45455"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>ВВЕДЕНИЕ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295" w:history="1">
        <w:r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>1</w:t>
        </w:r>
        <w:r w:rsidRPr="00E45455"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 xml:space="preserve"> ПОЭТАПНОЕ РАЗВИТИЕ ЕВРОПЕЙСКОГО СОЮЗА И РОЛЬ ГЕРМАНИИ В ЕЕ ФОРМИРОВАНИИ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296" w:history="1">
        <w:r w:rsidRPr="00E4545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1.1 Эволюция формирования Европейского Союза и роль Германии в этом процессе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297" w:history="1">
        <w:r w:rsidRPr="00E4545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1.2 Участие Германии в формировании политико-организационной структуры ЕС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298" w:history="1">
        <w:r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>2</w:t>
        </w:r>
        <w:r w:rsidRPr="00E45455"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 xml:space="preserve"> ПОЛИТИЧЕСКИЕ ПРОБЛЕМЫ ЕС НА СОВРЕМЕННОМ ЭТАПЕ И УЧАСТИЕ ГЕРМАНИИ В ИХ РАЗРЕШЕНИИ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299" w:history="1">
        <w:r w:rsidRPr="00E4545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2.1 Структурные проблемы ЕС: внутриполитические противоречия ЕС и геополитические расхождения Германии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300" w:history="1">
        <w:r w:rsidRPr="00E4545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2.2 Политика расширения ЕС в контексте усиления внешнеполитического влияния Германии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301" w:history="1">
        <w:r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>3</w:t>
        </w:r>
        <w:r w:rsidRPr="00E45455"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 xml:space="preserve"> РОЛЬ ГЕРМАНИИ В РЕШЕНИИ СОЦИАЛЬНО-ЭКОНОМИЧЕСКИХ ПРОБЛЕМ ЕВРОСОЮЗА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302" w:history="1">
        <w:r w:rsidRPr="00E4545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3.1 Миграционный кризис в ЕС как предпосылки деформации политического ландшафта Германии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303" w:history="1">
        <w:r w:rsidRPr="00E4545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3.2 Макроэкономические разногласия между странами еврозоны в периоды кризиса и роль Германии в их урегулировании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304" w:history="1">
        <w:r w:rsidRPr="00E45455">
          <w:rPr>
            <w:rStyle w:val="a4"/>
            <w:rFonts w:ascii="Times New Roman" w:hAnsi="Times New Roman"/>
            <w:b/>
            <w:noProof/>
            <w:color w:val="auto"/>
            <w:sz w:val="28"/>
            <w:szCs w:val="28"/>
          </w:rPr>
          <w:t>ЗАКЛЮЧЕНИЕ</w:t>
        </w:r>
      </w:hyperlink>
    </w:p>
    <w:p w:rsidR="00181A07" w:rsidRPr="00E45455" w:rsidRDefault="00181A07" w:rsidP="00181A07">
      <w:pPr>
        <w:pStyle w:val="1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03751305" w:history="1">
        <w:r w:rsidRPr="00E45455">
          <w:rPr>
            <w:rStyle w:val="a4"/>
            <w:rFonts w:ascii="Times New Roman" w:hAnsi="Times New Roman"/>
            <w:b/>
            <w:bCs/>
            <w:noProof/>
            <w:color w:val="auto"/>
            <w:sz w:val="28"/>
            <w:szCs w:val="28"/>
          </w:rPr>
          <w:t>СПИСОК ИСПОЛЬЗОВАННОЙ ЛИТЕРАТУРЫ</w:t>
        </w:r>
      </w:hyperlink>
    </w:p>
    <w:p w:rsidR="00181A07" w:rsidRPr="00E45455" w:rsidRDefault="00181A07" w:rsidP="00181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455">
        <w:rPr>
          <w:rFonts w:ascii="Times New Roman" w:hAnsi="Times New Roman"/>
          <w:sz w:val="28"/>
          <w:szCs w:val="28"/>
        </w:rPr>
        <w:fldChar w:fldCharType="end"/>
      </w:r>
    </w:p>
    <w:p w:rsidR="00181A07" w:rsidRDefault="00181A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181A07" w:rsidRPr="00E45455" w:rsidRDefault="00181A07" w:rsidP="00181A07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103751304"/>
      <w:r w:rsidRPr="00E45455">
        <w:rPr>
          <w:rFonts w:ascii="Times New Roman" w:hAnsi="Times New Roman"/>
          <w:b/>
          <w:color w:val="auto"/>
          <w:sz w:val="28"/>
        </w:rPr>
        <w:lastRenderedPageBreak/>
        <w:t>ЗАКЛЮЧЕНИЕ</w:t>
      </w:r>
      <w:bookmarkEnd w:id="0"/>
    </w:p>
    <w:p w:rsidR="00181A07" w:rsidRPr="00E45455" w:rsidRDefault="00181A07" w:rsidP="00181A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1A07" w:rsidRPr="00E45455" w:rsidRDefault="00181A07" w:rsidP="00181A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5455">
        <w:rPr>
          <w:rFonts w:ascii="Times New Roman" w:hAnsi="Times New Roman"/>
          <w:sz w:val="28"/>
        </w:rPr>
        <w:t>Германия является одной из стран основательниц ЕС. В настоящее время Германия направляет 96 депутатов в Европейский парламент. Германия была крупнейшим чистым вкладчиком в ЕС в 2017 году. Федеративная Республика Германия заплатила ЕС на 13 миллиардов евро больше, чем получила от него в виде финансирования. Постоянное представительство Германии в Брюсселе является связующим звеном между Германией и институтами ЕС. Как своего рода посольство Германии в ЕС, оно представляет интересы Германии на европейском уровне.</w:t>
      </w:r>
    </w:p>
    <w:p w:rsidR="00181A07" w:rsidRPr="00E45455" w:rsidRDefault="00181A07" w:rsidP="00181A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5455">
        <w:rPr>
          <w:rFonts w:ascii="Times New Roman" w:hAnsi="Times New Roman"/>
          <w:sz w:val="28"/>
        </w:rPr>
        <w:t>В 1951 году Германия стала одним из основателей Европейского сообщества угля и стали, инициированного Робертом Шуманом. В 1989 году неожиданное падение Берлинской стены разрушило международный порядок, сложившийся после Второй мировой войны. Восточногерманская сторона интегрирует сообщество в объединенную Германию. Кроме того, страны-члены сообществ реагируют на новые условия, подтверждая политическое измерение европейского проекта: в 1992 году Маастрихтский договор.</w:t>
      </w:r>
    </w:p>
    <w:p w:rsidR="00181A07" w:rsidRDefault="00181A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181A07" w:rsidRPr="00E45455" w:rsidRDefault="00181A07" w:rsidP="00181A07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</w:rPr>
      </w:pPr>
      <w:bookmarkStart w:id="1" w:name="_Toc103751305"/>
      <w:r w:rsidRPr="00E45455">
        <w:rPr>
          <w:rFonts w:ascii="Times New Roman" w:hAnsi="Times New Roman"/>
          <w:b/>
          <w:bCs/>
          <w:color w:val="auto"/>
          <w:sz w:val="28"/>
        </w:rPr>
        <w:lastRenderedPageBreak/>
        <w:t>СПИСОК ИСПОЛЬЗОВАННОЙ ЛИТЕРАТУРЫ</w:t>
      </w:r>
      <w:bookmarkEnd w:id="1"/>
    </w:p>
    <w:p w:rsidR="00181A07" w:rsidRPr="00E45455" w:rsidRDefault="00181A07" w:rsidP="00181A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1A07" w:rsidRPr="00E45455" w:rsidRDefault="00181A07" w:rsidP="00181A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E45455">
        <w:rPr>
          <w:rFonts w:ascii="Times New Roman" w:hAnsi="Times New Roman"/>
          <w:color w:val="auto"/>
          <w:sz w:val="28"/>
        </w:rPr>
        <w:t xml:space="preserve">Лиссабонский договор, изменяющий Договор о Европейском Союзе и Договор об учреждении Европейского Сообщества (Лиссабон, 13 декабря 2007 г.) (2007/С 306/01) // </w:t>
      </w:r>
      <w:hyperlink r:id="rId5" w:history="1">
        <w:r w:rsidRPr="00E45455">
          <w:rPr>
            <w:rStyle w:val="a4"/>
            <w:rFonts w:ascii="Times New Roman" w:hAnsi="Times New Roman"/>
            <w:color w:val="auto"/>
            <w:sz w:val="28"/>
          </w:rPr>
          <w:t>https://eulaw.ru/treaties/lisbon/</w:t>
        </w:r>
      </w:hyperlink>
    </w:p>
    <w:p w:rsidR="00181A07" w:rsidRPr="00E45455" w:rsidRDefault="00181A07" w:rsidP="00181A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E45455">
        <w:rPr>
          <w:rFonts w:ascii="Times New Roman" w:hAnsi="Times New Roman"/>
          <w:color w:val="auto"/>
          <w:sz w:val="28"/>
        </w:rPr>
        <w:t xml:space="preserve">Римский договор - 25 марта 1957 года // </w:t>
      </w:r>
      <w:hyperlink r:id="rId6" w:history="1">
        <w:r w:rsidRPr="00E45455">
          <w:rPr>
            <w:rStyle w:val="a4"/>
            <w:rFonts w:ascii="Times New Roman" w:hAnsi="Times New Roman"/>
            <w:color w:val="auto"/>
            <w:sz w:val="28"/>
          </w:rPr>
          <w:t>https://www.dw.com/ru/римский-договор-25-марта-1957-года/a-4559966</w:t>
        </w:r>
      </w:hyperlink>
    </w:p>
    <w:p w:rsidR="00181A07" w:rsidRPr="00E45455" w:rsidRDefault="00181A07" w:rsidP="00181A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E45455">
        <w:rPr>
          <w:rFonts w:ascii="Times New Roman" w:hAnsi="Times New Roman"/>
          <w:color w:val="auto"/>
          <w:sz w:val="28"/>
        </w:rPr>
        <w:t>Бида</w:t>
      </w:r>
      <w:proofErr w:type="spellEnd"/>
      <w:r w:rsidRPr="00E45455">
        <w:rPr>
          <w:rFonts w:ascii="Times New Roman" w:hAnsi="Times New Roman"/>
          <w:color w:val="auto"/>
          <w:sz w:val="28"/>
        </w:rPr>
        <w:t xml:space="preserve"> Д.А. Люксембургское соглашение и кризис </w:t>
      </w:r>
      <w:proofErr w:type="spellStart"/>
      <w:r w:rsidRPr="00E45455">
        <w:rPr>
          <w:rFonts w:ascii="Times New Roman" w:hAnsi="Times New Roman"/>
          <w:color w:val="auto"/>
          <w:sz w:val="28"/>
        </w:rPr>
        <w:t>наднациональности</w:t>
      </w:r>
      <w:proofErr w:type="spellEnd"/>
      <w:r w:rsidRPr="00E45455">
        <w:rPr>
          <w:rFonts w:ascii="Times New Roman" w:hAnsi="Times New Roman"/>
          <w:color w:val="auto"/>
          <w:sz w:val="28"/>
        </w:rPr>
        <w:t xml:space="preserve"> в европейской интеграции в 60-е − 70-е годы ХХ века // </w:t>
      </w:r>
      <w:hyperlink r:id="rId7" w:history="1">
        <w:r w:rsidRPr="00E45455">
          <w:rPr>
            <w:rStyle w:val="a4"/>
            <w:rFonts w:ascii="Times New Roman" w:hAnsi="Times New Roman"/>
            <w:color w:val="auto"/>
            <w:sz w:val="28"/>
          </w:rPr>
          <w:t>https://www.gramota.net/articles/issn_1997-292X_2011_8-3_07.pdf</w:t>
        </w:r>
      </w:hyperlink>
    </w:p>
    <w:p w:rsidR="00181A07" w:rsidRPr="00E45455" w:rsidRDefault="00181A07" w:rsidP="00181A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E45455">
        <w:rPr>
          <w:rFonts w:ascii="Times New Roman" w:hAnsi="Times New Roman"/>
          <w:color w:val="auto"/>
          <w:sz w:val="28"/>
        </w:rPr>
        <w:t xml:space="preserve">Римский клуб (1968 г.) // </w:t>
      </w:r>
      <w:hyperlink r:id="rId8" w:history="1">
        <w:r w:rsidRPr="00E45455">
          <w:rPr>
            <w:rStyle w:val="a4"/>
            <w:rFonts w:ascii="Times New Roman" w:hAnsi="Times New Roman"/>
            <w:color w:val="auto"/>
            <w:sz w:val="28"/>
          </w:rPr>
          <w:t>https://helpiks.org/8-10191.html</w:t>
        </w:r>
      </w:hyperlink>
    </w:p>
    <w:p w:rsidR="00181A07" w:rsidRPr="00E45455" w:rsidRDefault="00181A07" w:rsidP="00181A0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E45455">
        <w:rPr>
          <w:rFonts w:ascii="Times New Roman" w:hAnsi="Times New Roman"/>
          <w:color w:val="auto"/>
          <w:sz w:val="28"/>
        </w:rPr>
        <w:t>Договор о Европейском Союзе (</w:t>
      </w:r>
      <w:proofErr w:type="spellStart"/>
      <w:r w:rsidRPr="00E45455">
        <w:rPr>
          <w:rFonts w:ascii="Times New Roman" w:hAnsi="Times New Roman"/>
          <w:color w:val="auto"/>
          <w:sz w:val="28"/>
        </w:rPr>
        <w:t>Маастрихт</w:t>
      </w:r>
      <w:proofErr w:type="spellEnd"/>
      <w:r w:rsidRPr="00E45455">
        <w:rPr>
          <w:rFonts w:ascii="Times New Roman" w:hAnsi="Times New Roman"/>
          <w:color w:val="auto"/>
          <w:sz w:val="28"/>
        </w:rPr>
        <w:t xml:space="preserve">, 7 февраля 1992 года) (с изменениями, внесенными Амстердамским договором от 2 октября 1997 г. и </w:t>
      </w:r>
      <w:proofErr w:type="spellStart"/>
      <w:r w:rsidRPr="00E45455">
        <w:rPr>
          <w:rFonts w:ascii="Times New Roman" w:hAnsi="Times New Roman"/>
          <w:color w:val="auto"/>
          <w:sz w:val="28"/>
        </w:rPr>
        <w:t>Ниццким</w:t>
      </w:r>
      <w:proofErr w:type="spellEnd"/>
      <w:r w:rsidRPr="00E45455">
        <w:rPr>
          <w:rFonts w:ascii="Times New Roman" w:hAnsi="Times New Roman"/>
          <w:color w:val="auto"/>
          <w:sz w:val="28"/>
        </w:rPr>
        <w:t xml:space="preserve"> договором от 26 февраля 2001 г.) // </w:t>
      </w:r>
      <w:hyperlink r:id="rId9" w:history="1">
        <w:r w:rsidRPr="00E45455">
          <w:rPr>
            <w:rStyle w:val="a4"/>
            <w:rFonts w:ascii="Times New Roman" w:hAnsi="Times New Roman"/>
            <w:color w:val="auto"/>
            <w:sz w:val="28"/>
          </w:rPr>
          <w:t>https://online.zakon.kz/Document/?doc_id=30073459</w:t>
        </w:r>
      </w:hyperlink>
    </w:p>
    <w:p w:rsidR="00181A07" w:rsidRPr="00181A07" w:rsidRDefault="00181A07" w:rsidP="00181A07">
      <w:pPr>
        <w:pStyle w:val="a3"/>
        <w:spacing w:before="0" w:beforeAutospacing="0" w:after="0" w:afterAutospacing="0"/>
        <w:ind w:firstLine="57"/>
        <w:rPr>
          <w:b/>
          <w:sz w:val="28"/>
          <w:szCs w:val="28"/>
        </w:rPr>
      </w:pPr>
      <w:bookmarkStart w:id="2" w:name="_GoBack"/>
      <w:bookmarkEnd w:id="2"/>
    </w:p>
    <w:p w:rsidR="00DA5A9F" w:rsidRDefault="00DA5A9F"/>
    <w:sectPr w:rsidR="00DA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A15"/>
    <w:multiLevelType w:val="multilevel"/>
    <w:tmpl w:val="8AB842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BE"/>
    <w:rsid w:val="00181A07"/>
    <w:rsid w:val="00BF09BE"/>
    <w:rsid w:val="00D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1A4"/>
  <w15:chartTrackingRefBased/>
  <w15:docId w15:val="{410DC0FA-1B25-400B-848E-5FDDD48D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A07"/>
    <w:pPr>
      <w:keepNext/>
      <w:keepLines/>
      <w:spacing w:before="240" w:after="0" w:line="276" w:lineRule="auto"/>
      <w:outlineLvl w:val="0"/>
    </w:pPr>
    <w:rPr>
      <w:rFonts w:asciiTheme="majorHAnsi" w:eastAsia="Times New Roman" w:hAnsiTheme="majorHAnsi" w:cs="Times New Roman"/>
      <w:color w:val="2E74B5" w:themeColor="accent1" w:themeShade="BF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4"/>
    <w:rsid w:val="00181A07"/>
    <w:pPr>
      <w:spacing w:line="264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4">
    <w:name w:val="Hyperlink"/>
    <w:basedOn w:val="a0"/>
    <w:link w:val="11"/>
    <w:rsid w:val="00181A07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39"/>
    <w:rsid w:val="00181A07"/>
    <w:pPr>
      <w:spacing w:after="1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181A07"/>
    <w:rPr>
      <w:rFonts w:eastAsia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1A07"/>
    <w:rPr>
      <w:rFonts w:asciiTheme="majorHAnsi" w:eastAsia="Times New Roman" w:hAnsiTheme="majorHAnsi" w:cs="Times New Roman"/>
      <w:color w:val="2E74B5" w:themeColor="accent1" w:themeShade="BF"/>
      <w:sz w:val="32"/>
      <w:szCs w:val="20"/>
      <w:lang w:eastAsia="ru-RU"/>
    </w:rPr>
  </w:style>
  <w:style w:type="paragraph" w:styleId="a5">
    <w:name w:val="List Paragraph"/>
    <w:basedOn w:val="a"/>
    <w:link w:val="a6"/>
    <w:rsid w:val="00181A07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181A07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iks.org/8-101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mota.net/articles/issn_1997-292X_2011_8-3_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ru/&#1088;&#1080;&#1084;&#1089;&#1082;&#1080;&#1081;-&#1076;&#1086;&#1075;&#1086;&#1074;&#1086;&#1088;-25-&#1084;&#1072;&#1088;&#1090;&#1072;-1957-&#1075;&#1086;&#1076;&#1072;/a-45599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law.ru/treaties/lisb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0073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2022-10-07T07:13:00Z</dcterms:created>
  <dcterms:modified xsi:type="dcterms:W3CDTF">2022-10-07T07:16:00Z</dcterms:modified>
</cp:coreProperties>
</file>