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69" w:rsidRPr="00B90E69" w:rsidRDefault="00B90E69" w:rsidP="00B90E6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32"/>
          <w:szCs w:val="32"/>
        </w:rPr>
      </w:pPr>
    </w:p>
    <w:p w:rsidR="00B90E69" w:rsidRDefault="00B90E69" w:rsidP="00B90E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Др_</w:t>
      </w:r>
      <w:r w:rsidRPr="00B90E69">
        <w:rPr>
          <w:rFonts w:ascii="Times New Roman" w:hAnsi="Times New Roman" w:cs="Times New Roman"/>
          <w:sz w:val="28"/>
          <w:szCs w:val="28"/>
        </w:rPr>
        <w:t>Роль Японии в Азиатско-Тихоокеанском регионе после Второй мировой войны</w:t>
      </w:r>
    </w:p>
    <w:p w:rsidR="00B90E69" w:rsidRDefault="00B90E69" w:rsidP="00B90E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Стр_77</w:t>
      </w:r>
    </w:p>
    <w:p w:rsidR="00B90E69" w:rsidRDefault="00B90E69" w:rsidP="00B90E6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0E69" w:rsidRPr="00B90E69" w:rsidRDefault="00B90E69" w:rsidP="00B90E69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</w:tblGrid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B90E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ЯПОНИЯ В ПОСЛЕВОЕННЫЙ ПЕРИОД (1945-1952 ГГ.)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Капитуляция Японии и начало американской оккупации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Реформы, проведенные под руководством Генерала Макартура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Восстановление экономики и политическая перестройка Японии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Подписание Сан-Францисского мирного договора и возвращение суверенитета Японии</w:t>
            </w: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«ЭКОНОМИЧЕСКОЕ ЧУДО» ЯПОНИИ (1950 – 1970 ГГ.)…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Факторы, способствующие экономическому росту Японии, развитие промышленности и технологий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Внутренняя и внешняя экономическая политика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Взаимодействие Японии с Азиатско-Тихоокеанским регионом и мировыми рынками</w:t>
            </w: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3 ЯПОНИЯ В СОВРЕМЕННОЙ МЕЖДУНАРОДНОЙ АРЕНЕ (С 1980 ГГ. ПО НАСТОЯЩЕЕ ВРЕМЯ)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Политическая и экономическая роль Японии в АТР и в мире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Япония и региональные конфликты: участие в мирных операциях и дипломатия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Экономические кризисы и их влияние на политику Японии</w:t>
            </w:r>
          </w:p>
          <w:p w:rsidR="00B90E69" w:rsidRPr="00B90E69" w:rsidRDefault="00B90E69" w:rsidP="00B9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sz w:val="28"/>
                <w:szCs w:val="28"/>
              </w:rPr>
              <w:t>Перспективы и вызовы для Японии в XXI веке</w:t>
            </w: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E69" w:rsidRPr="00B90E69" w:rsidTr="00B90E69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:rsidR="00B90E69" w:rsidRPr="00B90E69" w:rsidRDefault="00B90E69" w:rsidP="005C1F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0E69" w:rsidRPr="00B90E69" w:rsidRDefault="00B90E69" w:rsidP="00B90E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E69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ИСПОЛЬЗОВАННОЙ ЛИТЕРАТУРЫ</w:t>
            </w:r>
          </w:p>
        </w:tc>
      </w:tr>
    </w:tbl>
    <w:p w:rsidR="00B90E69" w:rsidRPr="00B90E69" w:rsidRDefault="00B90E69" w:rsidP="00B90E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128CD" w:rsidRDefault="004128CD"/>
    <w:p w:rsidR="00B90E69" w:rsidRDefault="00B90E69"/>
    <w:p w:rsidR="00B90E69" w:rsidRDefault="00B90E69"/>
    <w:p w:rsidR="00B90E69" w:rsidRDefault="00B90E69"/>
    <w:p w:rsidR="00B90E69" w:rsidRDefault="00B90E69"/>
    <w:p w:rsidR="00B90E69" w:rsidRPr="004D5352" w:rsidRDefault="00B90E69" w:rsidP="00B90E69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D535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:rsidR="00B90E69" w:rsidRDefault="00B90E69" w:rsidP="00B9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E69" w:rsidRPr="0033555C" w:rsidRDefault="00B90E69" w:rsidP="00B9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5C">
        <w:rPr>
          <w:rFonts w:ascii="Times New Roman" w:hAnsi="Times New Roman" w:cs="Times New Roman"/>
          <w:sz w:val="28"/>
          <w:szCs w:val="28"/>
        </w:rPr>
        <w:t>Послевоенная история Японии представляет собой уникальный пример комплексной трансформации государства, пережившего глубокий политический, социальный и экономический кризис. Период американской оккупации стал не только временем внешнего управления, но и основой для формирования новых институтов, обеспечивших стабильность и устойчивость развития страны на последующие десятилетия. Под руководством союзников, прежде всего Соединённых Штатов, были заложены основы демократического устройства, модернизирована правовая система, проведена масштабная демилитаризация и начата реализация политики структурных реформ, направленных на демонтаж старых политико-экономических структур и формирование нового курса развития.</w:t>
      </w:r>
    </w:p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Default="00B90E69"/>
    <w:p w:rsidR="00B90E69" w:rsidRPr="00985370" w:rsidRDefault="00B90E69" w:rsidP="00B90E6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2639434"/>
      <w:r w:rsidRPr="00985370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ИСПОЛЬЗОВАННОЙ ЛИТЕРАТУРЫ</w:t>
      </w:r>
      <w:bookmarkEnd w:id="0"/>
    </w:p>
    <w:p w:rsidR="00B90E69" w:rsidRPr="00985370" w:rsidRDefault="00B90E69" w:rsidP="00B90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E69" w:rsidRPr="00985370" w:rsidRDefault="00B90E69" w:rsidP="00B90E6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370">
        <w:rPr>
          <w:rFonts w:ascii="Times New Roman" w:hAnsi="Times New Roman" w:cs="Times New Roman"/>
          <w:sz w:val="28"/>
          <w:szCs w:val="28"/>
        </w:rPr>
        <w:t>Согрин В.В. Динамика соперничества СССР и США в период «холодной войны». 1945-1991 годы // Новая и новейшая история. 2015. № 6. С. 36-52.</w:t>
      </w:r>
    </w:p>
    <w:p w:rsidR="00B90E69" w:rsidRPr="00985370" w:rsidRDefault="00B90E69" w:rsidP="00B90E6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70">
        <w:rPr>
          <w:rFonts w:ascii="Times New Roman" w:hAnsi="Times New Roman" w:cs="Times New Roman"/>
          <w:sz w:val="28"/>
          <w:szCs w:val="28"/>
          <w:lang w:val="en-US"/>
        </w:rPr>
        <w:t xml:space="preserve">Barnes D. Think tanks and a new order in East Asia: The Council of Foreign Relations and the Institute of Pacific Relations during World War II // Journal of American-East Asian Relations. 2015. Vol. 22. No. 2. </w:t>
      </w:r>
      <w:r w:rsidRPr="00985370">
        <w:rPr>
          <w:rFonts w:ascii="Times New Roman" w:hAnsi="Times New Roman" w:cs="Times New Roman"/>
          <w:sz w:val="28"/>
          <w:szCs w:val="28"/>
        </w:rPr>
        <w:t>Р</w:t>
      </w:r>
      <w:r w:rsidRPr="00985370">
        <w:rPr>
          <w:rFonts w:ascii="Times New Roman" w:hAnsi="Times New Roman" w:cs="Times New Roman"/>
          <w:sz w:val="28"/>
          <w:szCs w:val="28"/>
          <w:lang w:val="en-US"/>
        </w:rPr>
        <w:t>. 89-119. DOI: 10.1163/18765610-02202002.</w:t>
      </w:r>
    </w:p>
    <w:p w:rsidR="00B90E69" w:rsidRPr="00985370" w:rsidRDefault="00B90E69" w:rsidP="00B90E6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70">
        <w:rPr>
          <w:rFonts w:ascii="Times New Roman" w:hAnsi="Times New Roman" w:cs="Times New Roman"/>
          <w:sz w:val="28"/>
          <w:szCs w:val="28"/>
          <w:lang w:val="en-US"/>
        </w:rPr>
        <w:t xml:space="preserve">Fairbank J.K. William L. Holland and the IPR in historical perspective // Pacific Affairs. </w:t>
      </w:r>
      <w:r w:rsidRPr="00985370">
        <w:rPr>
          <w:rFonts w:ascii="Times New Roman" w:hAnsi="Times New Roman" w:cs="Times New Roman"/>
          <w:sz w:val="28"/>
          <w:szCs w:val="28"/>
        </w:rPr>
        <w:t>2000</w:t>
      </w:r>
      <w:r w:rsidRPr="00985370">
        <w:rPr>
          <w:rFonts w:ascii="Times New Roman" w:hAnsi="Times New Roman" w:cs="Times New Roman"/>
          <w:sz w:val="28"/>
          <w:szCs w:val="28"/>
          <w:lang w:val="en-US"/>
        </w:rPr>
        <w:t>. Vol. 52. No. 4. P. 587-590.</w:t>
      </w:r>
    </w:p>
    <w:p w:rsidR="00B90E69" w:rsidRPr="00985370" w:rsidRDefault="00B90E69" w:rsidP="00B90E6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70">
        <w:rPr>
          <w:rFonts w:ascii="Times New Roman" w:hAnsi="Times New Roman" w:cs="Times New Roman"/>
          <w:sz w:val="28"/>
          <w:szCs w:val="28"/>
          <w:lang w:val="en-US"/>
        </w:rPr>
        <w:t>Baxter C. The great power struggle in East Asia, 1944-1950: Britain, America and post-war rivalry. New York: Palgrave Macmillan, 20</w:t>
      </w:r>
      <w:r w:rsidRPr="00985370">
        <w:rPr>
          <w:rFonts w:ascii="Times New Roman" w:hAnsi="Times New Roman" w:cs="Times New Roman"/>
          <w:sz w:val="28"/>
          <w:szCs w:val="28"/>
        </w:rPr>
        <w:t>1</w:t>
      </w:r>
      <w:r w:rsidRPr="00985370">
        <w:rPr>
          <w:rFonts w:ascii="Times New Roman" w:hAnsi="Times New Roman" w:cs="Times New Roman"/>
          <w:sz w:val="28"/>
          <w:szCs w:val="28"/>
          <w:lang w:val="en-US"/>
        </w:rPr>
        <w:t>9.</w:t>
      </w:r>
    </w:p>
    <w:p w:rsidR="00B90E69" w:rsidRPr="00985370" w:rsidRDefault="00B90E69" w:rsidP="00B90E6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5370">
        <w:rPr>
          <w:rFonts w:ascii="Times New Roman" w:hAnsi="Times New Roman" w:cs="Times New Roman"/>
          <w:sz w:val="28"/>
          <w:szCs w:val="28"/>
          <w:lang w:val="en-US"/>
        </w:rPr>
        <w:t>Casey S. Cautious crusade: Franklin D. Roosevelt, American public opinion, and the war against Nazi Germany. Oxford: Oxford University Press, 20</w:t>
      </w:r>
      <w:r w:rsidRPr="00985370">
        <w:rPr>
          <w:rFonts w:ascii="Times New Roman" w:hAnsi="Times New Roman" w:cs="Times New Roman"/>
          <w:sz w:val="28"/>
          <w:szCs w:val="28"/>
        </w:rPr>
        <w:t>19</w:t>
      </w:r>
      <w:r w:rsidRPr="009853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0E69" w:rsidRPr="00B90E69" w:rsidRDefault="00B90E69" w:rsidP="00B90E69">
      <w:pPr>
        <w:rPr>
          <w:lang w:val="en-US"/>
        </w:rPr>
      </w:pPr>
      <w:r w:rsidRPr="00985370">
        <w:rPr>
          <w:rFonts w:ascii="Times New Roman" w:hAnsi="Times New Roman" w:cs="Times New Roman"/>
          <w:sz w:val="28"/>
          <w:szCs w:val="28"/>
          <w:lang w:val="en-US"/>
        </w:rPr>
        <w:t>Cotton J. Celebrating 75 years: The Australian Institute of International</w:t>
      </w:r>
      <w:bookmarkStart w:id="1" w:name="_GoBack"/>
      <w:bookmarkEnd w:id="1"/>
    </w:p>
    <w:sectPr w:rsidR="00B90E69" w:rsidRPr="00B9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2F0"/>
    <w:multiLevelType w:val="hybridMultilevel"/>
    <w:tmpl w:val="6B04F9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F7"/>
    <w:rsid w:val="004128CD"/>
    <w:rsid w:val="005023F7"/>
    <w:rsid w:val="00B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4D1D"/>
  <w15:chartTrackingRefBased/>
  <w15:docId w15:val="{CF6D1C72-0DE8-4313-A63A-B273A177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E69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9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E69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table" w:styleId="a3">
    <w:name w:val="Table Grid"/>
    <w:basedOn w:val="a1"/>
    <w:uiPriority w:val="39"/>
    <w:rsid w:val="00B90E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2026-01-06T09:54:00Z</dcterms:created>
  <dcterms:modified xsi:type="dcterms:W3CDTF">2026-01-06T09:59:00Z</dcterms:modified>
</cp:coreProperties>
</file>