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3F" w:rsidRDefault="002F2891" w:rsidP="002F28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2891">
        <w:rPr>
          <w:rFonts w:ascii="Times New Roman" w:hAnsi="Times New Roman" w:cs="Times New Roman"/>
          <w:sz w:val="28"/>
          <w:szCs w:val="28"/>
        </w:rPr>
        <w:t>Др_СДЕЛКИ</w:t>
      </w:r>
      <w:proofErr w:type="spellEnd"/>
      <w:r w:rsidRPr="002F2891">
        <w:rPr>
          <w:rFonts w:ascii="Times New Roman" w:hAnsi="Times New Roman" w:cs="Times New Roman"/>
          <w:sz w:val="28"/>
          <w:szCs w:val="28"/>
        </w:rPr>
        <w:t xml:space="preserve"> В СФЕРЕ ПРАВА ИНТЕЛЛЕКТУАЛЬНОЙ СОБСТВЕННОСТИ</w:t>
      </w:r>
    </w:p>
    <w:p w:rsidR="002F2891" w:rsidRDefault="002F2891" w:rsidP="002F2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Стр_60</w:t>
      </w:r>
    </w:p>
    <w:p w:rsidR="002F2891" w:rsidRPr="002F2891" w:rsidRDefault="002F2891" w:rsidP="002F28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2891">
        <w:rPr>
          <w:rFonts w:ascii="Times New Roman" w:hAnsi="Times New Roman"/>
          <w:b/>
          <w:sz w:val="28"/>
          <w:szCs w:val="28"/>
        </w:rPr>
        <w:t>СОДЕРЖАНИЕ</w:t>
      </w:r>
    </w:p>
    <w:p w:rsidR="002F2891" w:rsidRPr="002F2891" w:rsidRDefault="002F2891" w:rsidP="002F28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8257"/>
      </w:tblGrid>
      <w:tr w:rsidR="002F2891" w:rsidRPr="002F2891" w:rsidTr="002F2891">
        <w:trPr>
          <w:trHeight w:val="364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</w:tr>
      <w:tr w:rsidR="002F2891" w:rsidRPr="002F2891" w:rsidTr="002F2891">
        <w:trPr>
          <w:trHeight w:val="364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91" w:rsidRPr="002F2891" w:rsidTr="002F2891">
        <w:trPr>
          <w:trHeight w:val="319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8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ОБЩИЕ ПОЛОЖЕНИЯ О ПРАВЕ ИНТЕЛЛЕКТУАЛЬНОЙ СОБСТВЕННОСТИ</w:t>
            </w:r>
          </w:p>
        </w:tc>
      </w:tr>
      <w:tr w:rsidR="002F2891" w:rsidRPr="002F2891" w:rsidTr="002F2891">
        <w:trPr>
          <w:trHeight w:val="295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Понятие права интеллектуальной собственности, объект и субъект</w:t>
            </w:r>
          </w:p>
        </w:tc>
      </w:tr>
      <w:tr w:rsidR="002F2891" w:rsidRPr="002F2891" w:rsidTr="002F2891">
        <w:trPr>
          <w:trHeight w:val="295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Гражданско-правовая защита прав интеллектуальной собственности</w:t>
            </w:r>
          </w:p>
        </w:tc>
      </w:tr>
      <w:tr w:rsidR="002F2891" w:rsidRPr="002F2891" w:rsidTr="002F2891">
        <w:trPr>
          <w:trHeight w:val="243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Формы сделок с интеллектуальной собственностью</w:t>
            </w: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9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договорные правоотношения </w:t>
            </w: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Общие положения о системе договоров в сфере интеллектуальной собственности</w:t>
            </w:r>
            <w:r w:rsidRPr="002F2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Отдельные виды договоров в сфере интеллектуальной собственности</w:t>
            </w: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91"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действующего законодательства РК в сфере интеллектуальной собственности. Пути решения</w:t>
            </w:r>
          </w:p>
        </w:tc>
      </w:tr>
      <w:tr w:rsidR="002F2891" w:rsidRPr="002F2891" w:rsidTr="002F2891"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</w:p>
        </w:tc>
      </w:tr>
      <w:tr w:rsidR="002F2891" w:rsidRPr="002F2891" w:rsidTr="002F2891">
        <w:trPr>
          <w:trHeight w:val="240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</w:tr>
      <w:tr w:rsidR="002F2891" w:rsidRPr="002F2891" w:rsidTr="002F2891">
        <w:trPr>
          <w:trHeight w:val="80"/>
        </w:trPr>
        <w:tc>
          <w:tcPr>
            <w:tcW w:w="571" w:type="dxa"/>
            <w:shd w:val="clear" w:color="000000" w:fill="FFFFFF"/>
          </w:tcPr>
          <w:p w:rsidR="002F2891" w:rsidRPr="002F2891" w:rsidRDefault="002F2891" w:rsidP="00D55CB6">
            <w:pPr>
              <w:tabs>
                <w:tab w:val="left" w:pos="25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7" w:type="dxa"/>
            <w:shd w:val="clear" w:color="000000" w:fill="FFFFFF"/>
          </w:tcPr>
          <w:p w:rsidR="002F2891" w:rsidRPr="002F2891" w:rsidRDefault="002F2891" w:rsidP="002F2891">
            <w:pPr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ИСПОЛЬЗОВАННОЙ ЛИТЕРАТУРЫ                                              </w:t>
            </w:r>
          </w:p>
        </w:tc>
      </w:tr>
    </w:tbl>
    <w:p w:rsidR="002F2891" w:rsidRDefault="002F2891" w:rsidP="002F2891">
      <w:pPr>
        <w:rPr>
          <w:rFonts w:ascii="Times New Roman" w:hAnsi="Times New Roman" w:cs="Times New Roman"/>
          <w:sz w:val="28"/>
          <w:szCs w:val="28"/>
        </w:rPr>
      </w:pPr>
    </w:p>
    <w:p w:rsidR="002F2891" w:rsidRDefault="002F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891" w:rsidRPr="0038678A" w:rsidRDefault="002F2891" w:rsidP="002F2891">
      <w:pPr>
        <w:rPr>
          <w:rFonts w:ascii="Times New Roman" w:hAnsi="Times New Roman" w:cs="Times New Roman"/>
          <w:b/>
          <w:sz w:val="28"/>
          <w:szCs w:val="28"/>
        </w:rPr>
      </w:pPr>
      <w:r w:rsidRPr="0038678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2F2891" w:rsidRPr="0038678A" w:rsidRDefault="002F2891" w:rsidP="002F28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678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F2891" w:rsidRDefault="002F2891" w:rsidP="002F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91" w:rsidRPr="0038678A" w:rsidRDefault="002F2891" w:rsidP="002F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Подытоживая настоящее дипломное исследование, сформулируем основные выводы.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интеллектуальную собственность рассматривать в разных направлениях, а именно: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- в виде объекта гражданских прав, который собой представляет совокупность личных имущественных (исключительных) и неимущественных прав, а также результатов интеллектуальной деятельности объективированной формы и средств индивидуализации работ, товаров, услуг, приравненных к ним, которые предусмотрены в законодательстве РК;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- в виде совокупности общественных отношений, возникающих касательно результатов интеллектуальной деятельности и средств индивидуализации, приравненных к ним.</w:t>
      </w:r>
    </w:p>
    <w:p w:rsidR="002F2891" w:rsidRDefault="002F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891" w:rsidRPr="0038678A" w:rsidRDefault="002F2891" w:rsidP="002F28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678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2F2891" w:rsidRPr="0038678A" w:rsidRDefault="002F2891" w:rsidP="002F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1.Гражданский кодекс Республики Казахстан (Общая часть), принят Верховным Советом Республики Казахстан 27.12.1994 года (с изменениями и дополнениями по состоянию на 10.01.2020 г.) //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=1006061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2. Гражданский кодекс Республики Казахстан (Особенная часть) от № 409-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июля 1999 года (с изменениями и дополнениями по состоянию на 10.01.2020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=1013880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Закон Республики Казахстан № 422-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 июля 1999 года «Об охране селекционных достижений» (с изменениями и дополнениями по состоянию на 28.10.2019 г.) 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=1014046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Закон Республики Казахстан № 6-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 июня 1996 года «Об авторском праве и смежных правах» (с изменениями и дополнениями по состоянию на 20.06.2018 г.) 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=1005798</w:t>
      </w:r>
    </w:p>
    <w:p w:rsidR="002F2891" w:rsidRPr="0038678A" w:rsidRDefault="002F2891" w:rsidP="002F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Закон Республики Казахстан № 427-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 июля 1999 года «Патентный закон Республики Казахстан» (с изменениями и дополнениями по состоянию на 28.10.2019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/?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38678A">
        <w:rPr>
          <w:rFonts w:ascii="Times New Roman" w:eastAsia="Times New Roman" w:hAnsi="Times New Roman" w:cs="Times New Roman"/>
          <w:color w:val="000000"/>
          <w:sz w:val="28"/>
          <w:szCs w:val="28"/>
        </w:rPr>
        <w:t>=1013991</w:t>
      </w:r>
    </w:p>
    <w:p w:rsidR="002F2891" w:rsidRPr="002F2891" w:rsidRDefault="002F2891" w:rsidP="002F28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891" w:rsidRPr="002F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7"/>
    <w:rsid w:val="002F2891"/>
    <w:rsid w:val="0044383F"/>
    <w:rsid w:val="006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8B2A"/>
  <w15:chartTrackingRefBased/>
  <w15:docId w15:val="{88DC0025-BF5C-4C53-BE61-49444A7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2020-11-17T09:04:00Z</dcterms:created>
  <dcterms:modified xsi:type="dcterms:W3CDTF">2020-11-17T09:06:00Z</dcterms:modified>
</cp:coreProperties>
</file>