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57" w:rsidRPr="00081AAE" w:rsidRDefault="00081AAE" w:rsidP="0008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AAE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081AAE" w:rsidRPr="00081AAE" w:rsidRDefault="00081AAE" w:rsidP="0008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AAE" w:rsidRDefault="00081AAE" w:rsidP="00081A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81AAE">
        <w:rPr>
          <w:sz w:val="28"/>
          <w:szCs w:val="28"/>
        </w:rPr>
        <w:t>Социально экономическое развитие региона в современных условиях</w:t>
      </w:r>
    </w:p>
    <w:p w:rsidR="00081AAE" w:rsidRDefault="00081AAE" w:rsidP="00081A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Стр_69</w:t>
      </w:r>
    </w:p>
    <w:p w:rsidR="00081AAE" w:rsidRPr="00081AAE" w:rsidRDefault="00081AAE" w:rsidP="00081AA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615" w:type="dxa"/>
        <w:tblLayout w:type="fixed"/>
        <w:tblLook w:val="0000" w:firstRow="0" w:lastRow="0" w:firstColumn="0" w:lastColumn="0" w:noHBand="0" w:noVBand="0"/>
      </w:tblPr>
      <w:tblGrid>
        <w:gridCol w:w="586"/>
        <w:gridCol w:w="8533"/>
        <w:gridCol w:w="496"/>
      </w:tblGrid>
      <w:tr w:rsidR="00081AAE" w:rsidRPr="00081AAE" w:rsidTr="000E0456">
        <w:tc>
          <w:tcPr>
            <w:tcW w:w="9119" w:type="dxa"/>
            <w:gridSpan w:val="2"/>
            <w:shd w:val="clear" w:color="auto" w:fill="auto"/>
          </w:tcPr>
          <w:p w:rsid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AAE" w:rsidRPr="00081AAE" w:rsidTr="000E0456">
        <w:tc>
          <w:tcPr>
            <w:tcW w:w="9119" w:type="dxa"/>
            <w:gridSpan w:val="2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96" w:type="dxa"/>
            <w:shd w:val="clear" w:color="auto" w:fill="auto"/>
          </w:tcPr>
          <w:p w:rsid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81AAE" w:rsidRPr="00081AAE" w:rsidTr="000E0456">
        <w:tc>
          <w:tcPr>
            <w:tcW w:w="9119" w:type="dxa"/>
            <w:gridSpan w:val="2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AAE" w:rsidRPr="00081AAE" w:rsidTr="000E0456">
        <w:trPr>
          <w:trHeight w:val="313"/>
        </w:trPr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94826186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Теоретическо-методологические основы социально-экономическим развитием региона</w:t>
            </w:r>
            <w:bookmarkEnd w:id="0"/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81AAE" w:rsidRPr="00081AAE" w:rsidTr="000E0456">
        <w:trPr>
          <w:trHeight w:val="313"/>
        </w:trPr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4826227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особенности социально-экономического развития региона</w:t>
            </w:r>
            <w:bookmarkEnd w:id="1"/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94826246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Методологические подходы к исследованию социально-экономического развития региона</w:t>
            </w:r>
            <w:bookmarkEnd w:id="2"/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94826261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Передовой опыт социально-экономического развития как основополагающий фактор долгосрочного развития</w:t>
            </w:r>
            <w:bookmarkEnd w:id="3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keepNext/>
              <w:tabs>
                <w:tab w:val="left" w:pos="141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81AAE" w:rsidRPr="00081AAE" w:rsidRDefault="00081AAE" w:rsidP="00081AAE">
            <w:pPr>
              <w:keepNext/>
              <w:tabs>
                <w:tab w:val="left" w:pos="141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81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Современное состояние социально-экономического развития города </w:t>
            </w:r>
            <w:proofErr w:type="spellStart"/>
            <w:r w:rsidRPr="00081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Нур</w:t>
            </w:r>
            <w:proofErr w:type="spellEnd"/>
            <w:r w:rsidRPr="00081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-Султан за 2018-2020гг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keepNext/>
              <w:tabs>
                <w:tab w:val="left" w:pos="141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Актуальные национальные программы по обеспечению социально-экономического развития региона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keepNext/>
              <w:tabs>
                <w:tab w:val="left" w:pos="851"/>
                <w:tab w:val="left" w:pos="141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оценка социально-экономического развития города </w:t>
            </w:r>
            <w:proofErr w:type="spellStart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 за 2018-2020гг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и проблемы социально-экономического развития столицы Казахстана в контексте адаптации к устойчивому развитию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прогнозно-аналитического блока механизма формирования социально-экономического развития региона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rPr>
          <w:trHeight w:val="359"/>
        </w:trPr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keepNext/>
              <w:keepLines/>
              <w:tabs>
                <w:tab w:val="left" w:pos="71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Проблемы и государственные поддержки МСП по городу Нур-Султан после пандемии COVID-19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c>
          <w:tcPr>
            <w:tcW w:w="58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3.3</w:t>
            </w:r>
          </w:p>
        </w:tc>
        <w:tc>
          <w:tcPr>
            <w:tcW w:w="8533" w:type="dxa"/>
            <w:shd w:val="clear" w:color="auto" w:fill="auto"/>
          </w:tcPr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81A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Механизмы организационно-экономического повышения эффективности МСБ на пути инновационного развития экономики</w:t>
            </w:r>
          </w:p>
          <w:p w:rsidR="00081AAE" w:rsidRPr="00081AAE" w:rsidRDefault="00081AAE" w:rsidP="0008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Стратегические карты и направления инновационного развития МСБ в городе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c>
          <w:tcPr>
            <w:tcW w:w="9119" w:type="dxa"/>
            <w:gridSpan w:val="2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81AAE" w:rsidRPr="00081AAE" w:rsidTr="000E0456">
        <w:tc>
          <w:tcPr>
            <w:tcW w:w="9119" w:type="dxa"/>
            <w:gridSpan w:val="2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94826276"/>
            <w:r w:rsidRPr="0008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  <w:bookmarkEnd w:id="4"/>
          </w:p>
        </w:tc>
        <w:tc>
          <w:tcPr>
            <w:tcW w:w="496" w:type="dxa"/>
            <w:shd w:val="clear" w:color="auto" w:fill="auto"/>
          </w:tcPr>
          <w:p w:rsidR="00081AAE" w:rsidRPr="00081AAE" w:rsidRDefault="00081AAE" w:rsidP="00081A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081AAE" w:rsidRDefault="00081AAE"/>
    <w:p w:rsidR="00081AAE" w:rsidRDefault="00081AAE"/>
    <w:p w:rsidR="00081AAE" w:rsidRDefault="00081AAE"/>
    <w:p w:rsidR="00081AAE" w:rsidRDefault="00081AAE"/>
    <w:p w:rsidR="00081AAE" w:rsidRPr="00081AAE" w:rsidRDefault="00081AAE" w:rsidP="00081A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081AAE" w:rsidRPr="00081AAE" w:rsidRDefault="00081AAE" w:rsidP="00081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AAE" w:rsidRPr="00081AAE" w:rsidRDefault="00081AAE" w:rsidP="00081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AAE" w:rsidRPr="00081AAE" w:rsidRDefault="00081AAE" w:rsidP="00081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81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работе</w:t>
      </w: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раскрыта сущность проведения мониторинга социального и экономического развития области, региона. Нами приведены в рамках работы самые основные признаки, касающиеся мониторинга социального и экономического развития с позиций различных групп пользователей. Охарактеризованы признаки пространственного мониторинга и «классического» мониторинга социально-экономического развития. Кроме того, приведены индикаторы мониторинга развития региона, и описан порядок их оценки на примере </w:t>
      </w:r>
      <w:r w:rsidRPr="00081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города Нур-Султан</w:t>
      </w: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AAE" w:rsidRPr="00081AAE" w:rsidRDefault="00081AAE" w:rsidP="00081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Первый раздел работы </w:t>
      </w: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посвящена обоснованию сущности социально-экономического развития региона. В ней рассматриваются цели, задачи, формы и принципы социально-экономического регулирования развития региона. </w:t>
      </w:r>
      <w:r w:rsidRPr="00081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Работа</w:t>
      </w: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понятия региона, государственного стимулирования социального и экономического развития, сущности социального и экономического развития региона, социально-экономического стимулирования.</w:t>
      </w:r>
      <w:r w:rsidRPr="00081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проведенного исследования можно сформулировать следующие выводы. Во-первых, сущностью стимулирования социально-экономического развития региона является совокупность социальных, экономических, финансовых, правовых, организационных, научных средств и мероприятий, направленных на достижение устойчивого развития региона, повышение уровня жизни путем объединения экономических, социальных и экологических интересов на общегосударственном и региональном уровнях, максимально эффективное использование имеющегося научного, трудового, природного потенциала в интересах населения и государства в целом. Во-вторых, государственным стимулированием социально-экономического развития региона, является комплекс целенаправленно организуемых на практике действий политического, правового, финансового, иного, экономического характера. </w:t>
      </w:r>
      <w:r w:rsidRPr="00081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втором разделе </w:t>
      </w:r>
      <w:r w:rsidRPr="0008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социально-экономическое развитие города Астаны, приводятся данные за ряд лет, изучены показатели промышленности, финансовой системы, здравоохранения, образования, малого и среднего бизнеса и др.</w:t>
      </w:r>
      <w:r w:rsidRPr="00081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81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Несмотря на эпидемиологическую ситуацию и принимаемые карантинные меры, столица нашего Казахстана в целом обеспечила достаточно положительную динамику в рамках экономического развития на протяжении года. </w:t>
      </w:r>
    </w:p>
    <w:p w:rsidR="00081AAE" w:rsidRDefault="00081AAE">
      <w:pPr>
        <w:rPr>
          <w:lang w:val="kk-KZ"/>
        </w:rPr>
      </w:pPr>
      <w:r>
        <w:rPr>
          <w:lang w:val="kk-KZ"/>
        </w:rPr>
        <w:br w:type="page"/>
      </w:r>
    </w:p>
    <w:p w:rsidR="00081AAE" w:rsidRPr="00081AAE" w:rsidRDefault="00081AAE" w:rsidP="00081AAE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r w:rsidRPr="00081AA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bookmarkEnd w:id="5"/>
    <w:p w:rsidR="00081AAE" w:rsidRPr="004609F1" w:rsidRDefault="00081AAE" w:rsidP="00081AA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081AAE" w:rsidRPr="004609F1" w:rsidRDefault="00081AAE" w:rsidP="00081AA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609F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4609F1">
        <w:rPr>
          <w:rFonts w:ascii="Times New Roman" w:hAnsi="Times New Roman"/>
          <w:sz w:val="28"/>
          <w:szCs w:val="28"/>
        </w:rPr>
        <w:t>Текенов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У.А. О формировании концепции социально-экономического развития регионов Казахстана // </w:t>
      </w:r>
      <w:proofErr w:type="spellStart"/>
      <w:r w:rsidRPr="004609F1">
        <w:rPr>
          <w:rFonts w:ascii="Times New Roman" w:hAnsi="Times New Roman"/>
          <w:sz w:val="28"/>
          <w:szCs w:val="28"/>
        </w:rPr>
        <w:t>ҚазЭУ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хабаршысы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»–«Вестник </w:t>
      </w:r>
      <w:proofErr w:type="spellStart"/>
      <w:r w:rsidRPr="004609F1">
        <w:rPr>
          <w:rFonts w:ascii="Times New Roman" w:hAnsi="Times New Roman"/>
          <w:sz w:val="28"/>
          <w:szCs w:val="28"/>
        </w:rPr>
        <w:t>КазЭУ</w:t>
      </w:r>
      <w:proofErr w:type="spellEnd"/>
      <w:r w:rsidRPr="004609F1">
        <w:rPr>
          <w:rFonts w:ascii="Times New Roman" w:hAnsi="Times New Roman"/>
          <w:sz w:val="28"/>
          <w:szCs w:val="28"/>
        </w:rPr>
        <w:t>. – 2017. – с.23-25.</w:t>
      </w:r>
    </w:p>
    <w:p w:rsidR="00081AAE" w:rsidRPr="004609F1" w:rsidRDefault="00081AAE" w:rsidP="00081AA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609F1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4609F1">
        <w:rPr>
          <w:rFonts w:ascii="Times New Roman" w:hAnsi="Times New Roman"/>
          <w:sz w:val="28"/>
          <w:szCs w:val="28"/>
        </w:rPr>
        <w:t>Кондырбаева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С.К. </w:t>
      </w:r>
      <w:proofErr w:type="spellStart"/>
      <w:r w:rsidRPr="004609F1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Республик- </w:t>
      </w:r>
      <w:proofErr w:type="spellStart"/>
      <w:r w:rsidRPr="004609F1">
        <w:rPr>
          <w:rFonts w:ascii="Times New Roman" w:hAnsi="Times New Roman"/>
          <w:sz w:val="28"/>
          <w:szCs w:val="28"/>
        </w:rPr>
        <w:t>асындағы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тұрғын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үй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саясатының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жаңа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бағыт</w:t>
      </w:r>
      <w:proofErr w:type="spellEnd"/>
      <w:r w:rsidRPr="004609F1">
        <w:rPr>
          <w:rFonts w:ascii="Times New Roman" w:hAnsi="Times New Roman"/>
          <w:sz w:val="28"/>
          <w:szCs w:val="28"/>
        </w:rPr>
        <w:t>- тары–</w:t>
      </w:r>
      <w:proofErr w:type="spellStart"/>
      <w:r w:rsidRPr="004609F1">
        <w:rPr>
          <w:rFonts w:ascii="Times New Roman" w:hAnsi="Times New Roman"/>
          <w:sz w:val="28"/>
          <w:szCs w:val="28"/>
        </w:rPr>
        <w:t>әлеуметтік-экономикалық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дамудың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негізі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. Новые направления жилищной политики </w:t>
      </w:r>
      <w:proofErr w:type="spellStart"/>
      <w:proofErr w:type="gramStart"/>
      <w:r w:rsidRPr="004609F1">
        <w:rPr>
          <w:rFonts w:ascii="Times New Roman" w:hAnsi="Times New Roman"/>
          <w:sz w:val="28"/>
          <w:szCs w:val="28"/>
        </w:rPr>
        <w:t>Рес</w:t>
      </w:r>
      <w:proofErr w:type="spellEnd"/>
      <w:r w:rsidRPr="004609F1">
        <w:rPr>
          <w:rFonts w:ascii="Times New Roman" w:hAnsi="Times New Roman"/>
          <w:sz w:val="28"/>
          <w:szCs w:val="28"/>
        </w:rPr>
        <w:t>- публики</w:t>
      </w:r>
      <w:proofErr w:type="gramEnd"/>
      <w:r w:rsidRPr="004609F1">
        <w:rPr>
          <w:rFonts w:ascii="Times New Roman" w:hAnsi="Times New Roman"/>
          <w:sz w:val="28"/>
          <w:szCs w:val="28"/>
        </w:rPr>
        <w:t xml:space="preserve"> Казахстан – основа социально-</w:t>
      </w:r>
      <w:proofErr w:type="spellStart"/>
      <w:r w:rsidRPr="004609F1">
        <w:rPr>
          <w:rFonts w:ascii="Times New Roman" w:hAnsi="Times New Roman"/>
          <w:sz w:val="28"/>
          <w:szCs w:val="28"/>
        </w:rPr>
        <w:t>эконо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609F1">
        <w:rPr>
          <w:rFonts w:ascii="Times New Roman" w:hAnsi="Times New Roman"/>
          <w:sz w:val="28"/>
          <w:szCs w:val="28"/>
        </w:rPr>
        <w:t>мического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развития. // Вестник </w:t>
      </w:r>
      <w:proofErr w:type="spellStart"/>
      <w:r w:rsidRPr="004609F1">
        <w:rPr>
          <w:rFonts w:ascii="Times New Roman" w:hAnsi="Times New Roman"/>
          <w:sz w:val="28"/>
          <w:szCs w:val="28"/>
        </w:rPr>
        <w:t>КазНУ</w:t>
      </w:r>
      <w:proofErr w:type="spellEnd"/>
      <w:r w:rsidRPr="004609F1">
        <w:rPr>
          <w:rFonts w:ascii="Times New Roman" w:hAnsi="Times New Roman"/>
          <w:sz w:val="28"/>
          <w:szCs w:val="28"/>
        </w:rPr>
        <w:t>. Серия Экономическая, 97(3), – 2013. – с.122-131.</w:t>
      </w:r>
    </w:p>
    <w:p w:rsidR="00081AAE" w:rsidRPr="004609F1" w:rsidRDefault="00081AAE" w:rsidP="00081AA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609F1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4609F1">
        <w:rPr>
          <w:rFonts w:ascii="Times New Roman" w:hAnsi="Times New Roman"/>
          <w:sz w:val="28"/>
          <w:szCs w:val="28"/>
        </w:rPr>
        <w:t>Агабекова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Pr="004609F1">
        <w:rPr>
          <w:rFonts w:ascii="Times New Roman" w:hAnsi="Times New Roman"/>
          <w:sz w:val="28"/>
          <w:szCs w:val="28"/>
        </w:rPr>
        <w:t>Қазақстанның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аймақтарын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тұрақты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дамуын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қамтамасыз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ету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мәселелері</w:t>
      </w:r>
      <w:proofErr w:type="spellEnd"/>
      <w:r w:rsidRPr="004609F1">
        <w:rPr>
          <w:rFonts w:ascii="Times New Roman" w:hAnsi="Times New Roman"/>
          <w:sz w:val="28"/>
          <w:szCs w:val="28"/>
        </w:rPr>
        <w:t>. // «</w:t>
      </w:r>
      <w:proofErr w:type="spellStart"/>
      <w:r w:rsidRPr="004609F1">
        <w:rPr>
          <w:rFonts w:ascii="Times New Roman" w:hAnsi="Times New Roman"/>
          <w:sz w:val="28"/>
          <w:szCs w:val="28"/>
        </w:rPr>
        <w:t>Тұран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университетінің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609F1">
        <w:rPr>
          <w:rFonts w:ascii="Times New Roman" w:hAnsi="Times New Roman"/>
          <w:sz w:val="28"/>
          <w:szCs w:val="28"/>
        </w:rPr>
        <w:t>хабаршысы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09F1">
        <w:rPr>
          <w:rFonts w:ascii="Times New Roman" w:hAnsi="Times New Roman"/>
          <w:sz w:val="28"/>
          <w:szCs w:val="28"/>
        </w:rPr>
        <w:t>Ғылыми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журнал. – 2017. – с.46.</w:t>
      </w:r>
    </w:p>
    <w:p w:rsidR="00081AAE" w:rsidRPr="004609F1" w:rsidRDefault="00081AAE" w:rsidP="00081AA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609F1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4609F1">
        <w:rPr>
          <w:rFonts w:ascii="Times New Roman" w:hAnsi="Times New Roman"/>
          <w:sz w:val="28"/>
          <w:szCs w:val="28"/>
        </w:rPr>
        <w:t>Доскеева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Г.З, </w:t>
      </w:r>
      <w:proofErr w:type="spellStart"/>
      <w:r w:rsidRPr="004609F1">
        <w:rPr>
          <w:rFonts w:ascii="Times New Roman" w:hAnsi="Times New Roman"/>
          <w:sz w:val="28"/>
          <w:szCs w:val="28"/>
        </w:rPr>
        <w:t>Кузембекова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Р. А. Тенденция социально-экономического развития регионов Казахстана. //Вестник </w:t>
      </w:r>
      <w:proofErr w:type="spellStart"/>
      <w:r w:rsidRPr="004609F1">
        <w:rPr>
          <w:rFonts w:ascii="Times New Roman" w:hAnsi="Times New Roman"/>
          <w:sz w:val="28"/>
          <w:szCs w:val="28"/>
        </w:rPr>
        <w:t>КазНУ</w:t>
      </w:r>
      <w:proofErr w:type="spellEnd"/>
      <w:r w:rsidRPr="004609F1">
        <w:rPr>
          <w:rFonts w:ascii="Times New Roman" w:hAnsi="Times New Roman"/>
          <w:sz w:val="28"/>
          <w:szCs w:val="28"/>
        </w:rPr>
        <w:t>. Серия Экономическая. – 2014. - с. 22-30.</w:t>
      </w:r>
    </w:p>
    <w:p w:rsidR="00081AAE" w:rsidRPr="004609F1" w:rsidRDefault="00081AAE" w:rsidP="00081AA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609F1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4609F1">
        <w:rPr>
          <w:rFonts w:ascii="Times New Roman" w:hAnsi="Times New Roman"/>
          <w:sz w:val="28"/>
          <w:szCs w:val="28"/>
        </w:rPr>
        <w:t>Корабаева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Н. </w:t>
      </w:r>
      <w:proofErr w:type="gramStart"/>
      <w:r w:rsidRPr="004609F1">
        <w:rPr>
          <w:rFonts w:ascii="Times New Roman" w:hAnsi="Times New Roman"/>
          <w:sz w:val="28"/>
          <w:szCs w:val="28"/>
        </w:rPr>
        <w:t>Б.,</w:t>
      </w:r>
      <w:proofErr w:type="spellStart"/>
      <w:r w:rsidRPr="004609F1">
        <w:rPr>
          <w:rFonts w:ascii="Times New Roman" w:hAnsi="Times New Roman"/>
          <w:sz w:val="28"/>
          <w:szCs w:val="28"/>
        </w:rPr>
        <w:t>Рысханова</w:t>
      </w:r>
      <w:proofErr w:type="spellEnd"/>
      <w:proofErr w:type="gramEnd"/>
      <w:r w:rsidRPr="004609F1">
        <w:rPr>
          <w:rFonts w:ascii="Times New Roman" w:hAnsi="Times New Roman"/>
          <w:sz w:val="28"/>
          <w:szCs w:val="28"/>
        </w:rPr>
        <w:t xml:space="preserve"> А. А. </w:t>
      </w:r>
      <w:proofErr w:type="spellStart"/>
      <w:r w:rsidRPr="004609F1">
        <w:rPr>
          <w:rFonts w:ascii="Times New Roman" w:hAnsi="Times New Roman"/>
          <w:sz w:val="28"/>
          <w:szCs w:val="28"/>
        </w:rPr>
        <w:t>Ұлттық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экономика </w:t>
      </w:r>
      <w:proofErr w:type="spellStart"/>
      <w:r w:rsidRPr="004609F1">
        <w:rPr>
          <w:rFonts w:ascii="Times New Roman" w:hAnsi="Times New Roman"/>
          <w:sz w:val="28"/>
          <w:szCs w:val="28"/>
        </w:rPr>
        <w:t>жағдайында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аймақтардың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бәсекеге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қабілеттілік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мәселелері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. // </w:t>
      </w:r>
      <w:proofErr w:type="spellStart"/>
      <w:r w:rsidRPr="004609F1">
        <w:rPr>
          <w:rFonts w:ascii="Times New Roman" w:hAnsi="Times New Roman"/>
          <w:sz w:val="28"/>
          <w:szCs w:val="28"/>
        </w:rPr>
        <w:t>Ғылыми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журнал I. </w:t>
      </w:r>
      <w:proofErr w:type="spellStart"/>
      <w:r w:rsidRPr="004609F1">
        <w:rPr>
          <w:rFonts w:ascii="Times New Roman" w:hAnsi="Times New Roman"/>
          <w:sz w:val="28"/>
          <w:szCs w:val="28"/>
        </w:rPr>
        <w:t>Жансүгіров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атындағы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Жетісу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4609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9F1">
        <w:rPr>
          <w:rFonts w:ascii="Times New Roman" w:hAnsi="Times New Roman"/>
          <w:sz w:val="28"/>
          <w:szCs w:val="28"/>
        </w:rPr>
        <w:t>университетінің</w:t>
      </w:r>
      <w:proofErr w:type="spellEnd"/>
      <w:r w:rsidRPr="004609F1">
        <w:rPr>
          <w:rFonts w:ascii="Times New Roman" w:hAnsi="Times New Roman"/>
          <w:sz w:val="28"/>
          <w:szCs w:val="28"/>
        </w:rPr>
        <w:t>. – 2018. – с.56.</w:t>
      </w:r>
    </w:p>
    <w:p w:rsidR="00081AAE" w:rsidRPr="00081AAE" w:rsidRDefault="00081AAE"/>
    <w:sectPr w:rsidR="00081AAE" w:rsidRPr="0008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9"/>
    <w:rsid w:val="00081AAE"/>
    <w:rsid w:val="00893D57"/>
    <w:rsid w:val="00C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C5C8"/>
  <w15:chartTrackingRefBased/>
  <w15:docId w15:val="{B0E83343-9184-400E-AC25-ED8A2F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081AA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081A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2022-10-18T06:12:00Z</dcterms:created>
  <dcterms:modified xsi:type="dcterms:W3CDTF">2022-10-18T06:14:00Z</dcterms:modified>
</cp:coreProperties>
</file>