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0D" w:rsidRDefault="00FD5B75" w:rsidP="00FD5B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Дипломная работа_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Состояние законодательства РК и международные стандарты противодействия легализации незаконных доходов</w:t>
      </w:r>
    </w:p>
    <w:p w:rsidR="00FD5B75" w:rsidRDefault="00FD5B75" w:rsidP="00FD5B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Стр_58</w:t>
      </w:r>
    </w:p>
    <w:p w:rsidR="00FD5B75" w:rsidRDefault="00FD5B75" w:rsidP="00FD5B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934040"/>
        <w:docPartObj>
          <w:docPartGallery w:val="Table of Contents"/>
          <w:docPartUnique/>
        </w:docPartObj>
      </w:sdtPr>
      <w:sdtContent>
        <w:p w:rsidR="00FD5B75" w:rsidRDefault="00FD5B75" w:rsidP="00FD5B75">
          <w:pPr>
            <w:pStyle w:val="a4"/>
            <w:spacing w:before="0" w:line="240" w:lineRule="auto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</w:rPr>
          </w:pPr>
          <w:hyperlink r:id="rId5" w:anchor="_Toc162042524" w:history="1"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Введен</w: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8"/>
                <w:szCs w:val="28"/>
              </w:rPr>
              <w:t>и</w: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spacing w:val="3"/>
                <w:sz w:val="28"/>
                <w:szCs w:val="28"/>
              </w:rPr>
              <w:t>е</w:t>
            </w:r>
          </w:hyperlink>
        </w:p>
        <w:p w:rsidR="00FD5B75" w:rsidRDefault="00FD5B75" w:rsidP="00FD5B75">
          <w:pPr>
            <w:spacing w:after="0" w:line="240" w:lineRule="auto"/>
          </w:pPr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6" w:anchor="_Toc162042525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 Теоретико-правовые аспекты регулирования законадательства в сфере противодействия легализации незаконных доходов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7" w:anchor="_Toc162042526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Противодействия легализации незаконных доходов: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понятие и содержание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8" w:anchor="_Toc162042527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Правовые основы противодействия легализации преступных доходов в законо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дательстве Республики Казахстан</w:t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9" w:anchor="_Toc162042528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 Международные стандарты противодействия легализации незаконных доходов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0" w:anchor="_Toc162042529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Роль международных организаций в борьбе с легализацией незаконных денежных средств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1" w:anchor="_Toc162042530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Правовые вопросы адаптации международных стандартов в законодательство Республики Казахстан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2" w:anchor="_Toc162042531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 Перспективы усовершенствования законодательства РК в сфере противодействия легализации незаконных доходов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3" w:anchor="_Toc162042532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Анализ текущих недостатков политики государства в сфере противодействия легализации доходов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</w:rPr>
          </w:pPr>
          <w:hyperlink r:id="rId14" w:anchor="_Toc162042533" w:history="1"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Дальнейшее совершенствованию законодательства и практические меры</w:t>
            </w:r>
          </w:hyperlink>
        </w:p>
        <w:p w:rsidR="00FD5B75" w:rsidRDefault="00FD5B75" w:rsidP="00FD5B75">
          <w:pPr>
            <w:spacing w:after="0" w:line="240" w:lineRule="auto"/>
          </w:pPr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5" w:anchor="_Toc162042534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Заключение</w:t>
            </w:r>
          </w:hyperlink>
        </w:p>
        <w:p w:rsidR="00FD5B75" w:rsidRDefault="00FD5B75" w:rsidP="00FD5B75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r:id="rId16" w:anchor="_Toc162042535" w:history="1">
            <w:r>
              <w:rPr>
                <w:rStyle w:val="a3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FD5B75" w:rsidRDefault="00FD5B75" w:rsidP="00FD5B7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Заключение </w:t>
      </w:r>
    </w:p>
    <w:p w:rsidR="00FD5B75" w:rsidRDefault="00FD5B75" w:rsidP="00FD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75" w:rsidRDefault="00FD5B75" w:rsidP="00FD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организации, в частности Группа разработки финансовых мер борьбы с отмыванием денег FATF, играют центральную роль в формировании глобальных стандартов противодействия легализации незаконных денежных средств. Они способствуют разработке и продвижению нормативных актов, обеспечивая создание эффективной международной системы борьбы с этим преступлением. Стандарты FATF служат основой для стран при адаптации национального законодательства и создании контрольных механизмов. Внедрение международных рекомендаций в правовую систему Республики Казахстан сопряжено с необходимостью гармонизации внутренних норм с международными обязательствами, требуя пересмотра и адаптации существующих и разработки новых законодательных актов. Важность обеспечения баланса между мерами противодействия легализации доходов и защитой прав граждан подчеркивает необходимость тщательного подхода к интеграции международных стандартов.</w:t>
      </w:r>
    </w:p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/>
    <w:p w:rsidR="00FD5B75" w:rsidRDefault="00FD5B75" w:rsidP="00FD5B7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204253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D5B75" w:rsidRDefault="00FD5B75" w:rsidP="00FD5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5B75" w:rsidRDefault="00FD5B75" w:rsidP="00FD5B7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 Е.Н. Влияние легализации преступных доходов на экономическую безопасность государства // Вестник экономической безопасности. – 2020. - № 5. – С.67-75.</w:t>
      </w:r>
    </w:p>
    <w:p w:rsidR="00FD5B75" w:rsidRDefault="00FD5B75" w:rsidP="00FD5B7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ООН о борьбе против незаконного оборота наркотических средств и психотропных веществ (Вена, 20 декабря 1988 г.) //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https://base.garant.ru/10103917/</w:t>
        </w:r>
      </w:hyperlink>
    </w:p>
    <w:p w:rsidR="00FD5B75" w:rsidRDefault="00FD5B75" w:rsidP="00FD5B7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 И.А. Теоретические аспекты отмывания денег и его влияние на экономику //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https://dspace.ncfu.ru/bitstream/20.500.12258/19679/1/42-48.pdf</w:t>
        </w:r>
      </w:hyperlink>
    </w:p>
    <w:p w:rsidR="00FD5B75" w:rsidRDefault="00FD5B75" w:rsidP="00FD5B7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Айрапетян, А. В. Гражданско-правовые способы и причины легализации (отмывания) преступных доходов / А. В. Айрапетян // Пробелы в российском законодательстве. - 2017. - № 1. - С. 126-129.</w:t>
      </w:r>
    </w:p>
    <w:p w:rsidR="00FD5B75" w:rsidRDefault="00FD5B75" w:rsidP="00FD5B75">
      <w:r>
        <w:rPr>
          <w:rFonts w:ascii="Times New Roman" w:hAnsi="Times New Roman" w:cs="Times New Roman"/>
          <w:sz w:val="28"/>
          <w:szCs w:val="28"/>
        </w:rPr>
        <w:t>Карабаш, А. О. Международно-правовое регулирование противодействия легализации преступных доходов / А. О. Карабаш, В. Е. Степенко // Ученые заметки ТОГУ - 2014. - № 4 - Т. 5. - С. 231-236</w:t>
      </w:r>
      <w:bookmarkStart w:id="1" w:name="_GoBack"/>
      <w:bookmarkEnd w:id="1"/>
    </w:p>
    <w:sectPr w:rsidR="00FD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0E9"/>
    <w:multiLevelType w:val="hybridMultilevel"/>
    <w:tmpl w:val="0F14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A"/>
    <w:rsid w:val="005D020D"/>
    <w:rsid w:val="00C06A7A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85C"/>
  <w15:chartTrackingRefBased/>
  <w15:docId w15:val="{250289D2-3FC9-4E1E-B5D2-5167220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B75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D5B75"/>
    <w:pPr>
      <w:spacing w:after="100" w:line="256" w:lineRule="auto"/>
    </w:pPr>
  </w:style>
  <w:style w:type="character" w:customStyle="1" w:styleId="10">
    <w:name w:val="Заголовок 1 Знак"/>
    <w:basedOn w:val="a0"/>
    <w:link w:val="1"/>
    <w:uiPriority w:val="9"/>
    <w:rsid w:val="00FD5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FD5B75"/>
    <w:pPr>
      <w:spacing w:line="256" w:lineRule="auto"/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FD5B7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3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8" Type="http://schemas.openxmlformats.org/officeDocument/2006/relationships/hyperlink" Target="https://dspace.ncfu.ru/bitstream/20.500.12258/19679/1/42-48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2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7" Type="http://schemas.openxmlformats.org/officeDocument/2006/relationships/hyperlink" Target="https://base.garant.ru/10103917/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1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5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0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Relationship Id="rId14" Type="http://schemas.openxmlformats.org/officeDocument/2006/relationships/hyperlink" Target="file:///A:\&#1057;&#1077;&#1079;&#1086;&#1085;%202020-2021\&#1057;&#1062;&#1048;&#1044;\2024\&#1044;&#1080;&#1087;&#1083;&#1086;&#1084;&#1085;&#1099;&#1077;%20&#1088;&#1072;&#1073;&#1086;&#1090;&#1099;\&#1070;&#1088;&#1080;&#1089;&#1087;&#1088;&#1091;&#1076;&#1077;&#1085;&#1094;&#1080;&#1103;\&#1044;&#1088;_&#1057;&#1086;&#1089;&#1090;&#1086;&#1103;&#1085;&#1080;&#1077;%20&#1079;&#1072;&#1082;&#1086;&#1085;&#1086;&#1076;&#1072;&#1090;&#1077;&#1083;&#1100;&#1089;&#1090;&#1074;&#1072;%20&#1056;&#1050;%20&#1080;%20&#1084;&#1077;&#1078;&#1076;&#1091;&#1085;&#1072;&#1088;&#1086;&#1076;&#1085;&#1099;&#1077;%20&#1089;&#1090;&#1072;&#1085;&#1076;&#1072;&#1088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2024-11-13T07:34:00Z</dcterms:created>
  <dcterms:modified xsi:type="dcterms:W3CDTF">2024-11-13T07:36:00Z</dcterms:modified>
</cp:coreProperties>
</file>