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B2" w:rsidRDefault="00AC31E7" w:rsidP="00AC31E7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C31E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Др_</w:t>
      </w:r>
      <w:r w:rsidRPr="00AC31E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Современные рынки СПГ: ключевые тренды и перспективы укрепления позиций России</w:t>
      </w:r>
    </w:p>
    <w:p w:rsidR="00AC31E7" w:rsidRDefault="00AC31E7" w:rsidP="00AC31E7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Стр_71</w:t>
      </w:r>
    </w:p>
    <w:p w:rsidR="00AC31E7" w:rsidRP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E7">
        <w:rPr>
          <w:rFonts w:ascii="Times New Roman" w:hAnsi="Times New Roman" w:cs="Times New Roman"/>
          <w:sz w:val="28"/>
          <w:szCs w:val="28"/>
        </w:rPr>
        <w:t>ВВЕДЕНИЕ</w:t>
      </w:r>
      <w:r w:rsidRPr="00AC31E7">
        <w:rPr>
          <w:rFonts w:ascii="Times New Roman" w:hAnsi="Times New Roman" w:cs="Times New Roman"/>
          <w:sz w:val="28"/>
          <w:szCs w:val="28"/>
        </w:rPr>
        <w:tab/>
      </w:r>
    </w:p>
    <w:p w:rsidR="00AC31E7" w:rsidRP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E7">
        <w:rPr>
          <w:rFonts w:ascii="Times New Roman" w:hAnsi="Times New Roman" w:cs="Times New Roman"/>
          <w:sz w:val="28"/>
          <w:szCs w:val="28"/>
        </w:rPr>
        <w:t>1 РЫНКИ ПРИРОДНОГО ГАЗА И ИХ ЭВОЛЮЦИЯ</w:t>
      </w:r>
      <w:r w:rsidRPr="00AC31E7">
        <w:rPr>
          <w:rFonts w:ascii="Times New Roman" w:hAnsi="Times New Roman" w:cs="Times New Roman"/>
          <w:sz w:val="28"/>
          <w:szCs w:val="28"/>
        </w:rPr>
        <w:tab/>
      </w:r>
    </w:p>
    <w:p w:rsidR="00AC31E7" w:rsidRP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E7">
        <w:rPr>
          <w:rFonts w:ascii="Times New Roman" w:hAnsi="Times New Roman" w:cs="Times New Roman"/>
          <w:sz w:val="28"/>
          <w:szCs w:val="28"/>
        </w:rPr>
        <w:t>1.1 Теоретические аспекты исследования современного рынка сжиженного природного газа (СПГ): определение основных понятий</w:t>
      </w:r>
      <w:r w:rsidRPr="00AC31E7">
        <w:rPr>
          <w:rFonts w:ascii="Times New Roman" w:hAnsi="Times New Roman" w:cs="Times New Roman"/>
          <w:sz w:val="28"/>
          <w:szCs w:val="28"/>
        </w:rPr>
        <w:tab/>
      </w:r>
    </w:p>
    <w:p w:rsidR="00AC31E7" w:rsidRP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E7">
        <w:rPr>
          <w:rFonts w:ascii="Times New Roman" w:hAnsi="Times New Roman" w:cs="Times New Roman"/>
          <w:sz w:val="28"/>
          <w:szCs w:val="28"/>
        </w:rPr>
        <w:t>1.2 Возникновение рынков СПГ, как результат технологического развития и географической экспансии газа</w:t>
      </w:r>
      <w:r w:rsidRPr="00AC31E7">
        <w:rPr>
          <w:rFonts w:ascii="Times New Roman" w:hAnsi="Times New Roman" w:cs="Times New Roman"/>
          <w:sz w:val="28"/>
          <w:szCs w:val="28"/>
        </w:rPr>
        <w:tab/>
      </w:r>
    </w:p>
    <w:p w:rsidR="00AC31E7" w:rsidRP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E7">
        <w:rPr>
          <w:rFonts w:ascii="Times New Roman" w:hAnsi="Times New Roman" w:cs="Times New Roman"/>
          <w:sz w:val="28"/>
          <w:szCs w:val="28"/>
        </w:rPr>
        <w:t>1.3 Характеристика структуры, основных участников и институциональных особенностей функционирования рынков СПГ</w:t>
      </w:r>
      <w:r w:rsidRPr="00AC31E7">
        <w:rPr>
          <w:rFonts w:ascii="Times New Roman" w:hAnsi="Times New Roman" w:cs="Times New Roman"/>
          <w:sz w:val="28"/>
          <w:szCs w:val="28"/>
        </w:rPr>
        <w:tab/>
      </w:r>
    </w:p>
    <w:p w:rsidR="00AC31E7" w:rsidRP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E7">
        <w:rPr>
          <w:rFonts w:ascii="Times New Roman" w:hAnsi="Times New Roman" w:cs="Times New Roman"/>
          <w:sz w:val="28"/>
          <w:szCs w:val="28"/>
        </w:rPr>
        <w:t>Глава 2.  Ключевые тренды развития рынков СПГ, ведущие игроки, место Россия на этих рынках</w:t>
      </w:r>
      <w:r w:rsidRPr="00AC31E7">
        <w:rPr>
          <w:rFonts w:ascii="Times New Roman" w:hAnsi="Times New Roman" w:cs="Times New Roman"/>
          <w:sz w:val="28"/>
          <w:szCs w:val="28"/>
        </w:rPr>
        <w:tab/>
      </w:r>
    </w:p>
    <w:p w:rsidR="00AC31E7" w:rsidRP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E7">
        <w:rPr>
          <w:rFonts w:ascii="Times New Roman" w:hAnsi="Times New Roman" w:cs="Times New Roman"/>
          <w:sz w:val="28"/>
          <w:szCs w:val="28"/>
        </w:rPr>
        <w:t>2.1 Анализ фундаментальных показателей развития мировых рынков СПГ (объемы спроса/предложения, товарные потоки, состав участников и др.)</w:t>
      </w:r>
      <w:r w:rsidRPr="00AC31E7">
        <w:rPr>
          <w:rFonts w:ascii="Times New Roman" w:hAnsi="Times New Roman" w:cs="Times New Roman"/>
          <w:sz w:val="28"/>
          <w:szCs w:val="28"/>
        </w:rPr>
        <w:tab/>
      </w:r>
    </w:p>
    <w:p w:rsidR="00AC31E7" w:rsidRP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E7">
        <w:rPr>
          <w:rFonts w:ascii="Times New Roman" w:hAnsi="Times New Roman" w:cs="Times New Roman"/>
          <w:sz w:val="28"/>
          <w:szCs w:val="28"/>
        </w:rPr>
        <w:t>2.2 Современное состояние производства СПГ в РФ</w:t>
      </w:r>
      <w:r w:rsidRPr="00AC31E7">
        <w:rPr>
          <w:rFonts w:ascii="Times New Roman" w:hAnsi="Times New Roman" w:cs="Times New Roman"/>
          <w:sz w:val="28"/>
          <w:szCs w:val="28"/>
        </w:rPr>
        <w:tab/>
      </w:r>
    </w:p>
    <w:p w:rsidR="00AC31E7" w:rsidRP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E7">
        <w:rPr>
          <w:rFonts w:ascii="Times New Roman" w:hAnsi="Times New Roman" w:cs="Times New Roman"/>
          <w:sz w:val="28"/>
          <w:szCs w:val="28"/>
        </w:rPr>
        <w:t>2.3 Конкурентные позиции Российской Федерации на мировом рынке СПГ</w:t>
      </w:r>
      <w:r w:rsidRPr="00AC31E7">
        <w:rPr>
          <w:rFonts w:ascii="Times New Roman" w:hAnsi="Times New Roman" w:cs="Times New Roman"/>
          <w:sz w:val="28"/>
          <w:szCs w:val="28"/>
        </w:rPr>
        <w:tab/>
      </w:r>
    </w:p>
    <w:p w:rsidR="00AC31E7" w:rsidRP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E7">
        <w:rPr>
          <w:rFonts w:ascii="Times New Roman" w:hAnsi="Times New Roman" w:cs="Times New Roman"/>
          <w:sz w:val="28"/>
          <w:szCs w:val="28"/>
        </w:rPr>
        <w:t>Глава 3.  Будущее рынков СПГ и место на нем России с учетом совокупности факторов влияния.</w:t>
      </w:r>
      <w:r w:rsidRPr="00AC31E7">
        <w:rPr>
          <w:rFonts w:ascii="Times New Roman" w:hAnsi="Times New Roman" w:cs="Times New Roman"/>
          <w:sz w:val="28"/>
          <w:szCs w:val="28"/>
        </w:rPr>
        <w:tab/>
      </w:r>
    </w:p>
    <w:p w:rsidR="00AC31E7" w:rsidRP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E7">
        <w:rPr>
          <w:rFonts w:ascii="Times New Roman" w:hAnsi="Times New Roman" w:cs="Times New Roman"/>
          <w:sz w:val="28"/>
          <w:szCs w:val="28"/>
        </w:rPr>
        <w:t>3.1 Перспективы развития мировых рынков СПГ в условиях декарбонизации</w:t>
      </w:r>
    </w:p>
    <w:p w:rsidR="00AC31E7" w:rsidRP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E7">
        <w:rPr>
          <w:rFonts w:ascii="Times New Roman" w:hAnsi="Times New Roman" w:cs="Times New Roman"/>
          <w:sz w:val="28"/>
          <w:szCs w:val="28"/>
        </w:rPr>
        <w:t>3.2 Возможности и главные направления расширения присутствия российского СПГ на мировых рынках</w:t>
      </w:r>
      <w:r w:rsidRPr="00AC31E7">
        <w:rPr>
          <w:rFonts w:ascii="Times New Roman" w:hAnsi="Times New Roman" w:cs="Times New Roman"/>
          <w:sz w:val="28"/>
          <w:szCs w:val="28"/>
        </w:rPr>
        <w:tab/>
      </w:r>
    </w:p>
    <w:p w:rsidR="00AC31E7" w:rsidRP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E7">
        <w:rPr>
          <w:rFonts w:ascii="Times New Roman" w:hAnsi="Times New Roman" w:cs="Times New Roman"/>
          <w:sz w:val="28"/>
          <w:szCs w:val="28"/>
        </w:rPr>
        <w:t>3.3 Последствия Covid-19 и геополитической ситуации</w:t>
      </w:r>
    </w:p>
    <w:p w:rsidR="00AC31E7" w:rsidRP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E7">
        <w:rPr>
          <w:rFonts w:ascii="Times New Roman" w:hAnsi="Times New Roman" w:cs="Times New Roman"/>
          <w:sz w:val="28"/>
          <w:szCs w:val="28"/>
        </w:rPr>
        <w:t>ЗАКЛЮЧЕНИЕ</w:t>
      </w:r>
      <w:r w:rsidRPr="00AC31E7">
        <w:rPr>
          <w:rFonts w:ascii="Times New Roman" w:hAnsi="Times New Roman" w:cs="Times New Roman"/>
          <w:sz w:val="28"/>
          <w:szCs w:val="28"/>
        </w:rPr>
        <w:tab/>
      </w: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E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AC31E7">
        <w:rPr>
          <w:rFonts w:ascii="Times New Roman" w:hAnsi="Times New Roman" w:cs="Times New Roman"/>
          <w:sz w:val="28"/>
          <w:szCs w:val="28"/>
        </w:rPr>
        <w:tab/>
      </w: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Pr="00AC31E7" w:rsidRDefault="00AC31E7" w:rsidP="00AC31E7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bookmarkStart w:id="0" w:name="_Toc109042794"/>
      <w:r w:rsidRPr="00AC31E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ЗАКЛЮЧЕНИЕ</w:t>
      </w:r>
      <w:bookmarkEnd w:id="0"/>
    </w:p>
    <w:p w:rsidR="00AC31E7" w:rsidRPr="00AC31E7" w:rsidRDefault="00AC31E7" w:rsidP="00AC3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C31E7" w:rsidRPr="00AC31E7" w:rsidRDefault="00AC31E7" w:rsidP="00AC3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C31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Проведенной в рамках данной работы исследование позволило сделать следующие выводы.</w:t>
      </w:r>
    </w:p>
    <w:p w:rsidR="00AC31E7" w:rsidRPr="00AC31E7" w:rsidRDefault="00AC31E7" w:rsidP="00AC3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C31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Возникновение и развитие рынков СПГ объясняются следующими причинами: </w:t>
      </w:r>
    </w:p>
    <w:p w:rsidR="00AC31E7" w:rsidRPr="00AC31E7" w:rsidRDefault="00AC31E7" w:rsidP="00AC3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C31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1) быстрое развитие технологий СПГ; </w:t>
      </w:r>
    </w:p>
    <w:p w:rsidR="00AC31E7" w:rsidRPr="00AC31E7" w:rsidRDefault="00AC31E7" w:rsidP="00AC3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C31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2) крупнейшие потребители природного газа – США, Япония, Южная Корея, Китай, Индия-делают ставку именно на сжиженный газ как самое дешевое, </w:t>
      </w:r>
      <w:proofErr w:type="spellStart"/>
      <w:r w:rsidRPr="00AC31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экологичное</w:t>
      </w:r>
      <w:proofErr w:type="spellEnd"/>
      <w:r w:rsidRPr="00AC31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транспортабельное топливо; </w:t>
      </w:r>
    </w:p>
    <w:p w:rsidR="00AC31E7" w:rsidRPr="00AC31E7" w:rsidRDefault="00AC31E7" w:rsidP="00AC3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C31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3) недостатки трубопроводного транспорта, которые проявляются в необходимости строительства новых газопроводов после исчерпания запасов старых месторождений; </w:t>
      </w:r>
    </w:p>
    <w:p w:rsidR="00AC31E7" w:rsidRPr="00AC31E7" w:rsidRDefault="00AC31E7" w:rsidP="00AC31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C31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4) основные газовые месторождения Западной Сибири, с которым поставляется газ в Европу, вступили в стадию падения добычи.</w:t>
      </w: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E7" w:rsidRPr="005C039E" w:rsidRDefault="00AC31E7" w:rsidP="00AC31E7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bookmarkStart w:id="1" w:name="_Toc109042795"/>
      <w:r w:rsidRPr="005C039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СПИСОК ИСПОЛЬЗОВАННОЙ ЛИТЕРАТУРЫ</w:t>
      </w:r>
      <w:bookmarkEnd w:id="1"/>
    </w:p>
    <w:p w:rsidR="00AC31E7" w:rsidRPr="009503D7" w:rsidRDefault="00AC31E7" w:rsidP="00AC31E7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2C2D2E"/>
          <w:sz w:val="28"/>
          <w:szCs w:val="28"/>
          <w:lang w:eastAsia="ru-RU"/>
        </w:rPr>
      </w:pPr>
    </w:p>
    <w:p w:rsidR="00AC31E7" w:rsidRPr="00872C1D" w:rsidRDefault="00AC31E7" w:rsidP="00AC31E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72C1D">
        <w:rPr>
          <w:rFonts w:cs="Times New Roman"/>
          <w:sz w:val="28"/>
          <w:szCs w:val="28"/>
        </w:rPr>
        <w:t>Долгосрочная программа развития производства сжиженного природного газа в Российской Федерации, утвержденная распоряжением Правительства Российской Федерации от 16 марта 2021 г. № 640-р [Электронный ресурс]. – Режим доступа: http://static.government.ru/media/files/l6DePkb3cDKTgzxbb6sdFc2npEPAd7SE.pdf</w:t>
      </w:r>
    </w:p>
    <w:p w:rsidR="00AC31E7" w:rsidRPr="009503D7" w:rsidRDefault="00AC31E7" w:rsidP="00AC31E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9503D7">
        <w:rPr>
          <w:rFonts w:cs="Times New Roman"/>
          <w:sz w:val="28"/>
          <w:szCs w:val="28"/>
        </w:rPr>
        <w:t>Вальчук</w:t>
      </w:r>
      <w:proofErr w:type="spellEnd"/>
      <w:r w:rsidRPr="009503D7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М.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Е.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Мировой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рынок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СПГ: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особенности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формирования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функционирования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/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М.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Е.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Pr="009503D7">
        <w:rPr>
          <w:rFonts w:cs="Times New Roman"/>
          <w:sz w:val="28"/>
          <w:szCs w:val="28"/>
        </w:rPr>
        <w:t>Вальчук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//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Вектор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экономики.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2018.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1(19).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С.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23</w:t>
      </w:r>
    </w:p>
    <w:p w:rsidR="00AC31E7" w:rsidRPr="009503D7" w:rsidRDefault="00AC31E7" w:rsidP="00AC31E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9503D7">
        <w:rPr>
          <w:rFonts w:cs="Times New Roman"/>
          <w:sz w:val="28"/>
          <w:szCs w:val="28"/>
        </w:rPr>
        <w:t>Еремин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С.В.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Рынки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природного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газа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условиях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международной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экономической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интеграции: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Учебное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пособие.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М.: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Издательский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центр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РГУ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нефти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газа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(НИУ)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имени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И.М.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Губкина,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2019.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222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с.</w:t>
      </w:r>
    </w:p>
    <w:p w:rsidR="00AC31E7" w:rsidRPr="003374EF" w:rsidRDefault="00AC31E7" w:rsidP="00AC31E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72C1D">
        <w:rPr>
          <w:rFonts w:cs="Times New Roman"/>
          <w:sz w:val="28"/>
          <w:szCs w:val="28"/>
        </w:rPr>
        <w:t xml:space="preserve">Мальцева О. Россия вступила в борьбу за глобальный рынок сжиженного </w:t>
      </w:r>
      <w:proofErr w:type="gramStart"/>
      <w:r w:rsidRPr="00872C1D">
        <w:rPr>
          <w:rFonts w:cs="Times New Roman"/>
          <w:sz w:val="28"/>
          <w:szCs w:val="28"/>
        </w:rPr>
        <w:t>газа  [</w:t>
      </w:r>
      <w:proofErr w:type="gramEnd"/>
      <w:r w:rsidRPr="00872C1D">
        <w:rPr>
          <w:rFonts w:cs="Times New Roman"/>
          <w:sz w:val="28"/>
          <w:szCs w:val="28"/>
        </w:rPr>
        <w:t>Электронный ресурс]. – Режим доступа: https://1prime.ru/gas/20210324/833308809.html</w:t>
      </w:r>
    </w:p>
    <w:p w:rsidR="00AC31E7" w:rsidRPr="009503D7" w:rsidRDefault="00AC31E7" w:rsidP="00AC31E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9503D7">
        <w:rPr>
          <w:rFonts w:cs="Times New Roman"/>
          <w:sz w:val="28"/>
          <w:szCs w:val="28"/>
        </w:rPr>
        <w:t>Миронова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И.Ю.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Перспективы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развития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рынка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природного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газа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АТР: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стратегические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институциональные</w:t>
      </w:r>
      <w:r>
        <w:rPr>
          <w:rFonts w:cs="Times New Roman"/>
          <w:sz w:val="28"/>
          <w:szCs w:val="28"/>
        </w:rPr>
        <w:t xml:space="preserve"> </w:t>
      </w:r>
      <w:r w:rsidRPr="009503D7">
        <w:rPr>
          <w:rFonts w:cs="Times New Roman"/>
          <w:sz w:val="28"/>
          <w:szCs w:val="28"/>
        </w:rPr>
        <w:t>аспекты</w:t>
      </w:r>
    </w:p>
    <w:p w:rsidR="00AC31E7" w:rsidRPr="00AC31E7" w:rsidRDefault="00AC31E7" w:rsidP="00AC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C31E7" w:rsidRPr="00AC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2883"/>
    <w:multiLevelType w:val="hybridMultilevel"/>
    <w:tmpl w:val="CB9E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46"/>
    <w:rsid w:val="002415B2"/>
    <w:rsid w:val="00253746"/>
    <w:rsid w:val="00A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5B84"/>
  <w15:chartTrackingRefBased/>
  <w15:docId w15:val="{645AD920-96DB-4E98-9331-D3EF165F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31E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C31E7"/>
    <w:pPr>
      <w:spacing w:after="0" w:line="24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2023-10-04T06:54:00Z</dcterms:created>
  <dcterms:modified xsi:type="dcterms:W3CDTF">2023-10-04T06:58:00Z</dcterms:modified>
</cp:coreProperties>
</file>