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33" w:rsidRPr="00E77A58" w:rsidRDefault="000D7F33" w:rsidP="000D7F33">
      <w:pPr>
        <w:tabs>
          <w:tab w:val="center" w:pos="0"/>
        </w:tabs>
        <w:jc w:val="center"/>
        <w:rPr>
          <w:b/>
          <w:sz w:val="28"/>
          <w:szCs w:val="28"/>
        </w:rPr>
      </w:pPr>
    </w:p>
    <w:p w:rsidR="000D7F33" w:rsidRPr="00E77A58" w:rsidRDefault="000D7F33" w:rsidP="000D7F33">
      <w:pPr>
        <w:tabs>
          <w:tab w:val="center" w:pos="0"/>
        </w:tabs>
        <w:jc w:val="center"/>
        <w:rPr>
          <w:b/>
          <w:sz w:val="28"/>
          <w:szCs w:val="28"/>
        </w:rPr>
      </w:pPr>
    </w:p>
    <w:p w:rsidR="000D7F33" w:rsidRDefault="000D7F33" w:rsidP="000D7F33">
      <w:pPr>
        <w:jc w:val="center"/>
        <w:rPr>
          <w:b/>
          <w:sz w:val="28"/>
          <w:szCs w:val="28"/>
          <w:lang w:val="kk-KZ"/>
        </w:rPr>
      </w:pPr>
      <w:r>
        <w:rPr>
          <w:b/>
          <w:sz w:val="28"/>
          <w:szCs w:val="28"/>
        </w:rPr>
        <w:t xml:space="preserve">Дипломная </w:t>
      </w:r>
      <w:proofErr w:type="spellStart"/>
      <w:r>
        <w:rPr>
          <w:b/>
          <w:sz w:val="28"/>
          <w:szCs w:val="28"/>
        </w:rPr>
        <w:t>работа_</w:t>
      </w:r>
      <w:r w:rsidRPr="00E77A58">
        <w:rPr>
          <w:b/>
          <w:sz w:val="28"/>
          <w:szCs w:val="28"/>
        </w:rPr>
        <w:t>АҚШ</w:t>
      </w:r>
      <w:proofErr w:type="spellEnd"/>
      <w:r w:rsidRPr="00E77A58">
        <w:rPr>
          <w:b/>
          <w:sz w:val="28"/>
          <w:szCs w:val="28"/>
        </w:rPr>
        <w:t xml:space="preserve"> пен </w:t>
      </w:r>
      <w:proofErr w:type="spellStart"/>
      <w:r w:rsidRPr="00E77A58">
        <w:rPr>
          <w:b/>
          <w:sz w:val="28"/>
          <w:szCs w:val="28"/>
        </w:rPr>
        <w:t>Еуропалық</w:t>
      </w:r>
      <w:proofErr w:type="spellEnd"/>
      <w:r w:rsidRPr="00E77A58">
        <w:rPr>
          <w:b/>
          <w:sz w:val="28"/>
          <w:szCs w:val="28"/>
        </w:rPr>
        <w:t xml:space="preserve"> </w:t>
      </w:r>
      <w:proofErr w:type="spellStart"/>
      <w:r w:rsidRPr="00E77A58">
        <w:rPr>
          <w:b/>
          <w:sz w:val="28"/>
          <w:szCs w:val="28"/>
        </w:rPr>
        <w:t>Одақ</w:t>
      </w:r>
      <w:proofErr w:type="spellEnd"/>
      <w:r w:rsidRPr="00E77A58">
        <w:rPr>
          <w:b/>
          <w:sz w:val="28"/>
          <w:szCs w:val="28"/>
          <w:lang w:val="kk-KZ"/>
        </w:rPr>
        <w:t xml:space="preserve"> а</w:t>
      </w:r>
      <w:proofErr w:type="spellStart"/>
      <w:r w:rsidRPr="00E77A58">
        <w:rPr>
          <w:b/>
          <w:sz w:val="28"/>
          <w:szCs w:val="28"/>
        </w:rPr>
        <w:t>расындағы</w:t>
      </w:r>
      <w:proofErr w:type="spellEnd"/>
      <w:r w:rsidRPr="00E77A58">
        <w:rPr>
          <w:b/>
          <w:sz w:val="28"/>
          <w:szCs w:val="28"/>
        </w:rPr>
        <w:t xml:space="preserve"> </w:t>
      </w:r>
      <w:r w:rsidRPr="00E77A58">
        <w:rPr>
          <w:b/>
          <w:sz w:val="28"/>
          <w:szCs w:val="28"/>
          <w:lang w:val="kk-KZ"/>
        </w:rPr>
        <w:t>т</w:t>
      </w:r>
      <w:proofErr w:type="spellStart"/>
      <w:r w:rsidRPr="00E77A58">
        <w:rPr>
          <w:b/>
          <w:sz w:val="28"/>
          <w:szCs w:val="28"/>
        </w:rPr>
        <w:t>рансатлантикалық</w:t>
      </w:r>
      <w:proofErr w:type="spellEnd"/>
      <w:r w:rsidRPr="00E77A58">
        <w:rPr>
          <w:b/>
          <w:sz w:val="28"/>
          <w:szCs w:val="28"/>
        </w:rPr>
        <w:t xml:space="preserve"> </w:t>
      </w:r>
      <w:proofErr w:type="spellStart"/>
      <w:r w:rsidRPr="00E77A58">
        <w:rPr>
          <w:b/>
          <w:sz w:val="28"/>
          <w:szCs w:val="28"/>
        </w:rPr>
        <w:t>қатынастар</w:t>
      </w:r>
      <w:proofErr w:type="spellEnd"/>
      <w:r w:rsidRPr="00E77A58">
        <w:rPr>
          <w:b/>
          <w:sz w:val="28"/>
          <w:szCs w:val="28"/>
          <w:lang w:val="kk-KZ"/>
        </w:rPr>
        <w:t xml:space="preserve">: </w:t>
      </w:r>
      <w:proofErr w:type="spellStart"/>
      <w:r w:rsidRPr="00E77A58">
        <w:rPr>
          <w:b/>
          <w:sz w:val="28"/>
          <w:szCs w:val="28"/>
        </w:rPr>
        <w:t>қазіргі</w:t>
      </w:r>
      <w:proofErr w:type="spellEnd"/>
      <w:r w:rsidRPr="00E77A58">
        <w:rPr>
          <w:b/>
          <w:sz w:val="28"/>
          <w:szCs w:val="28"/>
          <w:lang w:val="kk-KZ"/>
        </w:rPr>
        <w:t xml:space="preserve"> </w:t>
      </w:r>
      <w:proofErr w:type="spellStart"/>
      <w:r w:rsidRPr="00E77A58">
        <w:rPr>
          <w:b/>
          <w:sz w:val="28"/>
          <w:szCs w:val="28"/>
        </w:rPr>
        <w:t>жағдайы</w:t>
      </w:r>
      <w:proofErr w:type="spellEnd"/>
      <w:r w:rsidRPr="00E77A58">
        <w:rPr>
          <w:b/>
          <w:sz w:val="28"/>
          <w:szCs w:val="28"/>
          <w:lang w:val="kk-KZ"/>
        </w:rPr>
        <w:t xml:space="preserve"> және болашағы</w:t>
      </w:r>
    </w:p>
    <w:p w:rsidR="000D7F33" w:rsidRDefault="000D7F33" w:rsidP="000D7F33">
      <w:pPr>
        <w:jc w:val="center"/>
        <w:rPr>
          <w:b/>
          <w:sz w:val="28"/>
          <w:szCs w:val="28"/>
          <w:lang w:val="kk-KZ"/>
        </w:rPr>
      </w:pPr>
      <w:r>
        <w:rPr>
          <w:b/>
          <w:sz w:val="28"/>
          <w:szCs w:val="28"/>
          <w:lang w:val="kk-KZ"/>
        </w:rPr>
        <w:t>Стр_58</w:t>
      </w:r>
    </w:p>
    <w:tbl>
      <w:tblPr>
        <w:tblW w:w="10246" w:type="dxa"/>
        <w:tblInd w:w="-612" w:type="dxa"/>
        <w:tblLayout w:type="fixed"/>
        <w:tblLook w:val="04A0" w:firstRow="1" w:lastRow="0" w:firstColumn="1" w:lastColumn="0" w:noHBand="0" w:noVBand="1"/>
      </w:tblPr>
      <w:tblGrid>
        <w:gridCol w:w="9679"/>
        <w:gridCol w:w="567"/>
      </w:tblGrid>
      <w:tr w:rsidR="000D7F33" w:rsidRPr="00E77A58" w:rsidTr="000D7F33">
        <w:tc>
          <w:tcPr>
            <w:tcW w:w="9679" w:type="dxa"/>
          </w:tcPr>
          <w:p w:rsidR="000D7F33" w:rsidRPr="00E77A58" w:rsidRDefault="000D7F33" w:rsidP="007C3A27">
            <w:pPr>
              <w:ind w:left="57"/>
              <w:rPr>
                <w:b/>
                <w:bCs/>
                <w:caps/>
                <w:sz w:val="28"/>
                <w:szCs w:val="28"/>
              </w:rPr>
            </w:pPr>
            <w:r w:rsidRPr="00E77A58">
              <w:rPr>
                <w:b/>
                <w:bCs/>
                <w:caps/>
                <w:sz w:val="28"/>
                <w:szCs w:val="28"/>
                <w:lang w:val="kk-KZ"/>
              </w:rPr>
              <w:t>Кіріспе</w:t>
            </w: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7C3A27">
            <w:pPr>
              <w:ind w:left="57"/>
              <w:rPr>
                <w:b/>
                <w:bCs/>
                <w:caps/>
                <w:sz w:val="28"/>
                <w:szCs w:val="28"/>
                <w:lang w:val="kk-KZ"/>
              </w:rPr>
            </w:pP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0D7F33">
            <w:pPr>
              <w:pStyle w:val="a3"/>
              <w:numPr>
                <w:ilvl w:val="0"/>
                <w:numId w:val="1"/>
              </w:numPr>
              <w:rPr>
                <w:b/>
                <w:bCs/>
                <w:sz w:val="28"/>
                <w:szCs w:val="28"/>
              </w:rPr>
            </w:pPr>
            <w:r w:rsidRPr="00E77A58">
              <w:rPr>
                <w:b/>
                <w:bCs/>
                <w:caps/>
                <w:sz w:val="28"/>
                <w:szCs w:val="28"/>
              </w:rPr>
              <w:t>Трансатлант</w:t>
            </w:r>
            <w:r w:rsidRPr="00E77A58">
              <w:rPr>
                <w:b/>
                <w:bCs/>
                <w:caps/>
                <w:sz w:val="28"/>
                <w:szCs w:val="28"/>
                <w:lang w:val="kk-KZ"/>
              </w:rPr>
              <w:t>и</w:t>
            </w:r>
            <w:r w:rsidRPr="00E77A58">
              <w:rPr>
                <w:b/>
                <w:bCs/>
                <w:caps/>
                <w:sz w:val="28"/>
                <w:szCs w:val="28"/>
              </w:rPr>
              <w:t>калы</w:t>
            </w:r>
            <w:r w:rsidRPr="00E77A58">
              <w:rPr>
                <w:b/>
                <w:bCs/>
                <w:caps/>
                <w:sz w:val="28"/>
                <w:szCs w:val="28"/>
                <w:lang w:val="kk-KZ"/>
              </w:rPr>
              <w:t>қ қатынастардың қалыптасуы</w:t>
            </w: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7C3A27">
            <w:pPr>
              <w:ind w:left="57"/>
              <w:rPr>
                <w:sz w:val="28"/>
                <w:szCs w:val="28"/>
                <w:lang w:val="kk-KZ"/>
              </w:rPr>
            </w:pPr>
            <w:r w:rsidRPr="00E77A58">
              <w:rPr>
                <w:sz w:val="28"/>
                <w:szCs w:val="28"/>
                <w:lang w:val="kk-KZ"/>
              </w:rPr>
              <w:t xml:space="preserve">1.1 </w:t>
            </w:r>
            <w:r w:rsidRPr="00E77A58">
              <w:rPr>
                <w:sz w:val="28"/>
                <w:szCs w:val="28"/>
              </w:rPr>
              <w:t xml:space="preserve">АҚШ пен ЕО </w:t>
            </w:r>
            <w:r w:rsidRPr="00E77A58">
              <w:rPr>
                <w:sz w:val="28"/>
                <w:szCs w:val="28"/>
                <w:lang w:val="kk-KZ"/>
              </w:rPr>
              <w:t xml:space="preserve">трансатлантикалық </w:t>
            </w:r>
            <w:proofErr w:type="spellStart"/>
            <w:r w:rsidRPr="00E77A58">
              <w:rPr>
                <w:sz w:val="28"/>
                <w:szCs w:val="28"/>
              </w:rPr>
              <w:t>қатынастарының</w:t>
            </w:r>
            <w:proofErr w:type="spellEnd"/>
            <w:r w:rsidRPr="00E77A58">
              <w:rPr>
                <w:sz w:val="28"/>
                <w:szCs w:val="28"/>
              </w:rPr>
              <w:t xml:space="preserve"> </w:t>
            </w:r>
            <w:proofErr w:type="spellStart"/>
            <w:r w:rsidRPr="00E77A58">
              <w:rPr>
                <w:sz w:val="28"/>
                <w:szCs w:val="28"/>
              </w:rPr>
              <w:t>эволюциясы</w:t>
            </w:r>
            <w:proofErr w:type="spellEnd"/>
            <w:r w:rsidRPr="00E77A58">
              <w:rPr>
                <w:sz w:val="28"/>
                <w:szCs w:val="28"/>
                <w:lang w:val="kk-KZ"/>
              </w:rPr>
              <w:t>: тарихи</w:t>
            </w:r>
          </w:p>
          <w:p w:rsidR="000D7F33" w:rsidRPr="00E77A58" w:rsidRDefault="000D7F33" w:rsidP="000D7F33">
            <w:pPr>
              <w:ind w:left="57"/>
              <w:rPr>
                <w:sz w:val="28"/>
                <w:szCs w:val="28"/>
                <w:lang w:val="kk-KZ"/>
              </w:rPr>
            </w:pPr>
            <w:r w:rsidRPr="00E77A58">
              <w:rPr>
                <w:sz w:val="28"/>
                <w:szCs w:val="28"/>
                <w:lang w:val="kk-KZ"/>
              </w:rPr>
              <w:t xml:space="preserve">      шолу</w:t>
            </w: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7C3A27">
            <w:pPr>
              <w:rPr>
                <w:sz w:val="28"/>
                <w:szCs w:val="28"/>
                <w:lang w:val="kk-KZ"/>
              </w:rPr>
            </w:pPr>
            <w:r w:rsidRPr="00E77A58">
              <w:rPr>
                <w:sz w:val="28"/>
                <w:szCs w:val="28"/>
                <w:lang w:val="kk-KZ"/>
              </w:rPr>
              <w:t>1.2 Трансатлантикалық қатынастар: ерекшеліктері және институционалдық</w:t>
            </w:r>
          </w:p>
          <w:p w:rsidR="000D7F33" w:rsidRPr="00E77A58" w:rsidRDefault="000D7F33" w:rsidP="000D7F33">
            <w:pPr>
              <w:rPr>
                <w:sz w:val="28"/>
                <w:szCs w:val="28"/>
                <w:lang w:val="kk-KZ"/>
              </w:rPr>
            </w:pPr>
            <w:r w:rsidRPr="00E77A58">
              <w:rPr>
                <w:sz w:val="28"/>
                <w:szCs w:val="28"/>
                <w:lang w:val="kk-KZ"/>
              </w:rPr>
              <w:t xml:space="preserve">      негізі</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tabs>
                <w:tab w:val="left" w:pos="2817"/>
              </w:tabs>
              <w:ind w:left="57"/>
              <w:rPr>
                <w:sz w:val="28"/>
                <w:szCs w:val="28"/>
                <w:shd w:val="clear" w:color="auto" w:fill="FFFFFF"/>
                <w:lang w:val="kk-KZ"/>
              </w:rPr>
            </w:pPr>
            <w:r w:rsidRPr="00E77A58">
              <w:rPr>
                <w:sz w:val="28"/>
                <w:szCs w:val="28"/>
                <w:shd w:val="clear" w:color="auto" w:fill="FFFFFF"/>
                <w:lang w:val="kk-KZ"/>
              </w:rPr>
              <w:t xml:space="preserve">1.3 Трансатлантикалық қатынастардың өзгеруі: қырғи қабақ соғыстан кейінгі </w:t>
            </w:r>
          </w:p>
          <w:p w:rsidR="000D7F33" w:rsidRPr="00E77A58" w:rsidRDefault="000D7F33" w:rsidP="000D7F33">
            <w:pPr>
              <w:tabs>
                <w:tab w:val="left" w:pos="2817"/>
              </w:tabs>
              <w:ind w:left="57"/>
              <w:rPr>
                <w:sz w:val="28"/>
                <w:szCs w:val="28"/>
                <w:lang w:val="kk-KZ"/>
              </w:rPr>
            </w:pPr>
            <w:r w:rsidRPr="00E77A58">
              <w:rPr>
                <w:sz w:val="28"/>
                <w:szCs w:val="28"/>
                <w:shd w:val="clear" w:color="auto" w:fill="FFFFFF"/>
                <w:lang w:val="kk-KZ"/>
              </w:rPr>
              <w:t xml:space="preserve">      жаңа дәуір</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tabs>
                <w:tab w:val="left" w:pos="2817"/>
              </w:tabs>
              <w:ind w:left="57"/>
              <w:rPr>
                <w:sz w:val="28"/>
                <w:szCs w:val="28"/>
                <w:lang w:val="kk-KZ"/>
              </w:rPr>
            </w:pP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0D7F33">
            <w:pPr>
              <w:tabs>
                <w:tab w:val="left" w:pos="2817"/>
              </w:tabs>
              <w:rPr>
                <w:caps/>
                <w:sz w:val="28"/>
                <w:szCs w:val="28"/>
                <w:lang w:val="kk-KZ"/>
              </w:rPr>
            </w:pPr>
            <w:r w:rsidRPr="00E77A58">
              <w:rPr>
                <w:b/>
                <w:caps/>
                <w:sz w:val="28"/>
                <w:szCs w:val="28"/>
                <w:lang w:val="kk-KZ"/>
              </w:rPr>
              <w:t>2 АҚШ пен Еуропалық Одақ арасындағ</w:t>
            </w:r>
            <w:r>
              <w:rPr>
                <w:b/>
                <w:caps/>
                <w:sz w:val="28"/>
                <w:szCs w:val="28"/>
                <w:lang w:val="kk-KZ"/>
              </w:rPr>
              <w:t>ы қатынастардың қазіргі жағдайы</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tabs>
                <w:tab w:val="left" w:pos="2817"/>
              </w:tabs>
              <w:ind w:left="57"/>
              <w:rPr>
                <w:sz w:val="28"/>
                <w:szCs w:val="28"/>
                <w:lang w:val="kk-KZ"/>
              </w:rPr>
            </w:pPr>
            <w:r w:rsidRPr="00E77A58">
              <w:rPr>
                <w:sz w:val="28"/>
                <w:szCs w:val="28"/>
                <w:lang w:val="kk-KZ"/>
              </w:rPr>
              <w:t>2.1 Трансатлантикалық қатынастардың қазіргі халықаралық қатынастағы</w:t>
            </w:r>
          </w:p>
          <w:p w:rsidR="000D7F33" w:rsidRPr="00E77A58" w:rsidRDefault="000D7F33" w:rsidP="000D7F33">
            <w:pPr>
              <w:tabs>
                <w:tab w:val="left" w:pos="2817"/>
              </w:tabs>
              <w:ind w:left="57"/>
              <w:rPr>
                <w:b/>
                <w:bCs/>
                <w:sz w:val="28"/>
                <w:szCs w:val="28"/>
                <w:lang w:val="kk-KZ"/>
              </w:rPr>
            </w:pPr>
            <w:r w:rsidRPr="00E77A58">
              <w:rPr>
                <w:sz w:val="28"/>
                <w:szCs w:val="28"/>
                <w:lang w:val="kk-KZ"/>
              </w:rPr>
              <w:t xml:space="preserve">      маңызы мен рөлі</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0D7F33">
            <w:pPr>
              <w:tabs>
                <w:tab w:val="left" w:pos="2817"/>
              </w:tabs>
              <w:ind w:left="57"/>
              <w:rPr>
                <w:sz w:val="28"/>
                <w:szCs w:val="28"/>
                <w:lang w:val="kk-KZ"/>
              </w:rPr>
            </w:pPr>
            <w:r w:rsidRPr="00E77A58">
              <w:rPr>
                <w:sz w:val="28"/>
                <w:szCs w:val="28"/>
                <w:lang w:val="kk-KZ"/>
              </w:rPr>
              <w:t>2.2 ЕО мен АҚШ-тың екіжақты ынтымақтастығының негізгі салалары</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tabs>
                <w:tab w:val="left" w:pos="2817"/>
              </w:tabs>
              <w:ind w:left="57"/>
              <w:rPr>
                <w:sz w:val="28"/>
                <w:szCs w:val="28"/>
                <w:shd w:val="clear" w:color="auto" w:fill="FFFFFF"/>
              </w:rPr>
            </w:pPr>
            <w:r w:rsidRPr="00E77A58">
              <w:rPr>
                <w:sz w:val="28"/>
                <w:szCs w:val="28"/>
                <w:lang w:val="kk-KZ"/>
              </w:rPr>
              <w:t>2.3 ХХІ ғасырда</w:t>
            </w:r>
            <w:r w:rsidRPr="00E77A58">
              <w:rPr>
                <w:sz w:val="28"/>
                <w:szCs w:val="28"/>
                <w:shd w:val="clear" w:color="auto" w:fill="FFFFFF"/>
              </w:rPr>
              <w:t xml:space="preserve"> </w:t>
            </w:r>
            <w:proofErr w:type="spellStart"/>
            <w:r w:rsidRPr="00E77A58">
              <w:rPr>
                <w:sz w:val="28"/>
                <w:szCs w:val="28"/>
                <w:shd w:val="clear" w:color="auto" w:fill="FFFFFF"/>
              </w:rPr>
              <w:t>американдық-еуропалық</w:t>
            </w:r>
            <w:proofErr w:type="spellEnd"/>
            <w:r w:rsidRPr="00E77A58">
              <w:rPr>
                <w:sz w:val="28"/>
                <w:szCs w:val="28"/>
                <w:shd w:val="clear" w:color="auto" w:fill="FFFFFF"/>
              </w:rPr>
              <w:t xml:space="preserve"> </w:t>
            </w:r>
            <w:proofErr w:type="spellStart"/>
            <w:r w:rsidRPr="00E77A58">
              <w:rPr>
                <w:sz w:val="28"/>
                <w:szCs w:val="28"/>
                <w:shd w:val="clear" w:color="auto" w:fill="FFFFFF"/>
              </w:rPr>
              <w:t>қатынастардың</w:t>
            </w:r>
            <w:proofErr w:type="spellEnd"/>
            <w:r w:rsidRPr="00E77A58">
              <w:rPr>
                <w:sz w:val="28"/>
                <w:szCs w:val="28"/>
                <w:shd w:val="clear" w:color="auto" w:fill="FFFFFF"/>
              </w:rPr>
              <w:t xml:space="preserve"> </w:t>
            </w:r>
            <w:proofErr w:type="spellStart"/>
            <w:r w:rsidRPr="00E77A58">
              <w:rPr>
                <w:sz w:val="28"/>
                <w:szCs w:val="28"/>
                <w:shd w:val="clear" w:color="auto" w:fill="FFFFFF"/>
              </w:rPr>
              <w:t>факторлары</w:t>
            </w:r>
            <w:proofErr w:type="spellEnd"/>
            <w:r w:rsidRPr="00E77A58">
              <w:rPr>
                <w:sz w:val="28"/>
                <w:szCs w:val="28"/>
                <w:shd w:val="clear" w:color="auto" w:fill="FFFFFF"/>
              </w:rPr>
              <w:t xml:space="preserve"> мен</w:t>
            </w:r>
          </w:p>
          <w:p w:rsidR="000D7F33" w:rsidRPr="00E77A58" w:rsidRDefault="000D7F33" w:rsidP="000D7F33">
            <w:pPr>
              <w:tabs>
                <w:tab w:val="left" w:pos="2817"/>
              </w:tabs>
              <w:ind w:left="57"/>
              <w:rPr>
                <w:sz w:val="28"/>
                <w:szCs w:val="28"/>
                <w:shd w:val="clear" w:color="auto" w:fill="FFFFFF"/>
                <w:lang w:val="kk-KZ"/>
              </w:rPr>
            </w:pPr>
            <w:r w:rsidRPr="00E77A58">
              <w:rPr>
                <w:sz w:val="28"/>
                <w:szCs w:val="28"/>
              </w:rPr>
              <w:t xml:space="preserve">      </w:t>
            </w:r>
            <w:r>
              <w:rPr>
                <w:sz w:val="28"/>
                <w:szCs w:val="28"/>
                <w:shd w:val="clear" w:color="auto" w:fill="FFFFFF"/>
                <w:lang w:val="kk-KZ"/>
              </w:rPr>
              <w:t>үрдістері</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tabs>
                <w:tab w:val="left" w:pos="2817"/>
              </w:tabs>
              <w:ind w:left="57"/>
              <w:rPr>
                <w:sz w:val="28"/>
                <w:szCs w:val="28"/>
                <w:shd w:val="clear" w:color="auto" w:fill="FFFFFF"/>
              </w:rPr>
            </w:pP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0D7F33">
            <w:pPr>
              <w:rPr>
                <w:sz w:val="28"/>
                <w:szCs w:val="28"/>
              </w:rPr>
            </w:pPr>
            <w:r w:rsidRPr="00E77A58">
              <w:rPr>
                <w:b/>
                <w:caps/>
                <w:sz w:val="28"/>
                <w:szCs w:val="28"/>
              </w:rPr>
              <w:t xml:space="preserve">3 АҚШ пен Еуропалық Одақ </w:t>
            </w:r>
            <w:r w:rsidRPr="00E77A58">
              <w:rPr>
                <w:b/>
                <w:caps/>
                <w:sz w:val="28"/>
                <w:szCs w:val="28"/>
                <w:lang w:val="kk-KZ"/>
              </w:rPr>
              <w:t>арасындағы қатынастардың даму перспективалары</w:t>
            </w: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7C3A27">
            <w:pPr>
              <w:rPr>
                <w:sz w:val="28"/>
                <w:szCs w:val="28"/>
                <w:lang w:val="kk-KZ"/>
              </w:rPr>
            </w:pPr>
            <w:r w:rsidRPr="00E77A58">
              <w:rPr>
                <w:sz w:val="28"/>
                <w:szCs w:val="28"/>
              </w:rPr>
              <w:t xml:space="preserve">3.1 </w:t>
            </w:r>
            <w:proofErr w:type="spellStart"/>
            <w:r w:rsidRPr="00E77A58">
              <w:rPr>
                <w:sz w:val="28"/>
                <w:szCs w:val="28"/>
              </w:rPr>
              <w:t>Қазіргі</w:t>
            </w:r>
            <w:proofErr w:type="spellEnd"/>
            <w:r w:rsidRPr="00E77A58">
              <w:rPr>
                <w:sz w:val="28"/>
                <w:szCs w:val="28"/>
              </w:rPr>
              <w:t xml:space="preserve"> </w:t>
            </w:r>
            <w:proofErr w:type="spellStart"/>
            <w:r w:rsidRPr="00E77A58">
              <w:rPr>
                <w:sz w:val="28"/>
                <w:szCs w:val="28"/>
              </w:rPr>
              <w:t>кезеңдегі</w:t>
            </w:r>
            <w:proofErr w:type="spellEnd"/>
            <w:r w:rsidRPr="00E77A58">
              <w:rPr>
                <w:sz w:val="28"/>
                <w:szCs w:val="28"/>
              </w:rPr>
              <w:t xml:space="preserve"> ЕО мен АҚШ </w:t>
            </w:r>
            <w:proofErr w:type="spellStart"/>
            <w:r w:rsidRPr="00E77A58">
              <w:rPr>
                <w:sz w:val="28"/>
                <w:szCs w:val="28"/>
              </w:rPr>
              <w:t>қатынастарының</w:t>
            </w:r>
            <w:proofErr w:type="spellEnd"/>
            <w:r w:rsidRPr="00E77A58">
              <w:rPr>
                <w:sz w:val="28"/>
                <w:szCs w:val="28"/>
              </w:rPr>
              <w:t xml:space="preserve"> </w:t>
            </w:r>
            <w:r w:rsidRPr="00E77A58">
              <w:rPr>
                <w:sz w:val="28"/>
                <w:szCs w:val="28"/>
                <w:lang w:val="kk-KZ"/>
              </w:rPr>
              <w:t>түйткілді</w:t>
            </w:r>
            <w:r w:rsidRPr="00E77A58">
              <w:rPr>
                <w:sz w:val="28"/>
                <w:szCs w:val="28"/>
              </w:rPr>
              <w:t xml:space="preserve"> </w:t>
            </w:r>
            <w:r w:rsidRPr="00E77A58">
              <w:rPr>
                <w:sz w:val="28"/>
                <w:szCs w:val="28"/>
                <w:lang w:val="kk-KZ"/>
              </w:rPr>
              <w:t xml:space="preserve">мәселелері </w:t>
            </w:r>
          </w:p>
          <w:p w:rsidR="000D7F33" w:rsidRPr="00E77A58" w:rsidRDefault="000D7F33" w:rsidP="000D7F33">
            <w:pPr>
              <w:rPr>
                <w:b/>
                <w:bCs/>
                <w:sz w:val="28"/>
                <w:szCs w:val="28"/>
                <w:lang w:val="kk-KZ"/>
              </w:rPr>
            </w:pPr>
            <w:r>
              <w:rPr>
                <w:sz w:val="28"/>
                <w:szCs w:val="28"/>
                <w:lang w:val="kk-KZ"/>
              </w:rPr>
              <w:t xml:space="preserve">      және оларды шешу жолдары</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0D7F33">
            <w:pPr>
              <w:rPr>
                <w:sz w:val="28"/>
                <w:szCs w:val="28"/>
              </w:rPr>
            </w:pPr>
            <w:r w:rsidRPr="00E77A58">
              <w:rPr>
                <w:bCs/>
                <w:sz w:val="28"/>
                <w:szCs w:val="28"/>
                <w:lang w:val="kk-KZ"/>
              </w:rPr>
              <w:t>3.2 Т</w:t>
            </w:r>
            <w:proofErr w:type="spellStart"/>
            <w:r w:rsidRPr="00E77A58">
              <w:rPr>
                <w:bCs/>
                <w:sz w:val="28"/>
                <w:szCs w:val="28"/>
              </w:rPr>
              <w:t>рансатлантикалық</w:t>
            </w:r>
            <w:proofErr w:type="spellEnd"/>
            <w:r w:rsidRPr="00E77A58">
              <w:rPr>
                <w:bCs/>
                <w:sz w:val="28"/>
                <w:szCs w:val="28"/>
              </w:rPr>
              <w:t xml:space="preserve"> </w:t>
            </w:r>
            <w:proofErr w:type="spellStart"/>
            <w:r w:rsidRPr="00E77A58">
              <w:rPr>
                <w:bCs/>
                <w:sz w:val="28"/>
                <w:szCs w:val="28"/>
              </w:rPr>
              <w:t>ынтымақтастықтың</w:t>
            </w:r>
            <w:proofErr w:type="spellEnd"/>
            <w:r w:rsidRPr="00E77A58">
              <w:rPr>
                <w:bCs/>
                <w:sz w:val="28"/>
                <w:szCs w:val="28"/>
              </w:rPr>
              <w:t xml:space="preserve"> </w:t>
            </w:r>
            <w:proofErr w:type="spellStart"/>
            <w:r w:rsidRPr="00E77A58">
              <w:rPr>
                <w:bCs/>
                <w:sz w:val="28"/>
                <w:szCs w:val="28"/>
              </w:rPr>
              <w:t>болашағы</w:t>
            </w:r>
            <w:proofErr w:type="spellEnd"/>
            <w:r w:rsidRPr="00E77A58">
              <w:rPr>
                <w:bCs/>
                <w:sz w:val="28"/>
                <w:szCs w:val="28"/>
              </w:rPr>
              <w:t xml:space="preserve"> </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ind w:left="57"/>
              <w:rPr>
                <w:bCs/>
                <w:sz w:val="28"/>
                <w:szCs w:val="28"/>
                <w:lang w:val="kk-KZ"/>
              </w:rPr>
            </w:pP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0D7F33">
            <w:pPr>
              <w:ind w:left="57"/>
              <w:rPr>
                <w:caps/>
                <w:sz w:val="28"/>
                <w:szCs w:val="28"/>
                <w:lang w:val="kk-KZ"/>
              </w:rPr>
            </w:pPr>
            <w:r w:rsidRPr="00E77A58">
              <w:rPr>
                <w:b/>
                <w:bCs/>
                <w:caps/>
                <w:sz w:val="28"/>
                <w:szCs w:val="28"/>
                <w:lang w:val="kk-KZ"/>
              </w:rPr>
              <w:t>Қорытынды</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ind w:left="57"/>
              <w:rPr>
                <w:b/>
                <w:bCs/>
                <w:caps/>
                <w:sz w:val="28"/>
                <w:szCs w:val="28"/>
                <w:lang w:val="kk-KZ"/>
              </w:rPr>
            </w:pPr>
          </w:p>
        </w:tc>
        <w:tc>
          <w:tcPr>
            <w:tcW w:w="567" w:type="dxa"/>
          </w:tcPr>
          <w:p w:rsidR="000D7F33" w:rsidRPr="00E77A58" w:rsidRDefault="000D7F33" w:rsidP="007C3A27">
            <w:pPr>
              <w:ind w:left="57"/>
              <w:rPr>
                <w:sz w:val="28"/>
                <w:szCs w:val="28"/>
              </w:rPr>
            </w:pPr>
          </w:p>
        </w:tc>
      </w:tr>
      <w:tr w:rsidR="000D7F33" w:rsidRPr="00E77A58" w:rsidTr="000D7F33">
        <w:tc>
          <w:tcPr>
            <w:tcW w:w="9679" w:type="dxa"/>
          </w:tcPr>
          <w:p w:rsidR="000D7F33" w:rsidRPr="00E77A58" w:rsidRDefault="000D7F33" w:rsidP="000D7F33">
            <w:pPr>
              <w:ind w:left="57"/>
              <w:rPr>
                <w:b/>
                <w:bCs/>
                <w:caps/>
                <w:sz w:val="28"/>
                <w:szCs w:val="28"/>
                <w:lang w:val="kk-KZ"/>
              </w:rPr>
            </w:pPr>
            <w:r w:rsidRPr="00E77A58">
              <w:rPr>
                <w:b/>
                <w:bCs/>
                <w:caps/>
                <w:sz w:val="28"/>
                <w:szCs w:val="28"/>
                <w:lang w:val="kk-KZ"/>
              </w:rPr>
              <w:t>Пайдаланылған әдебиеттер тізімі</w:t>
            </w:r>
          </w:p>
        </w:tc>
        <w:tc>
          <w:tcPr>
            <w:tcW w:w="567" w:type="dxa"/>
          </w:tcPr>
          <w:p w:rsidR="000D7F33" w:rsidRPr="00E77A58" w:rsidRDefault="000D7F33" w:rsidP="007C3A27">
            <w:pPr>
              <w:ind w:left="57"/>
              <w:rPr>
                <w:sz w:val="28"/>
                <w:szCs w:val="28"/>
                <w:lang w:val="kk-KZ"/>
              </w:rPr>
            </w:pPr>
          </w:p>
        </w:tc>
      </w:tr>
      <w:tr w:rsidR="000D7F33" w:rsidRPr="00E77A58" w:rsidTr="000D7F33">
        <w:tc>
          <w:tcPr>
            <w:tcW w:w="9679" w:type="dxa"/>
          </w:tcPr>
          <w:p w:rsidR="000D7F33" w:rsidRPr="00E77A58" w:rsidRDefault="000D7F33" w:rsidP="007C3A27">
            <w:pPr>
              <w:ind w:left="57"/>
              <w:rPr>
                <w:b/>
                <w:bCs/>
                <w:caps/>
                <w:sz w:val="28"/>
                <w:szCs w:val="28"/>
                <w:lang w:val="kk-KZ"/>
              </w:rPr>
            </w:pPr>
          </w:p>
        </w:tc>
        <w:tc>
          <w:tcPr>
            <w:tcW w:w="567" w:type="dxa"/>
          </w:tcPr>
          <w:p w:rsidR="000D7F33" w:rsidRPr="00E77A58" w:rsidRDefault="000D7F33" w:rsidP="007C3A27">
            <w:pPr>
              <w:ind w:left="57"/>
              <w:rPr>
                <w:sz w:val="28"/>
                <w:szCs w:val="28"/>
                <w:lang w:val="kk-KZ"/>
              </w:rPr>
            </w:pPr>
          </w:p>
        </w:tc>
      </w:tr>
      <w:tr w:rsidR="000D7F33" w:rsidRPr="000D7F33" w:rsidTr="000D7F33">
        <w:tc>
          <w:tcPr>
            <w:tcW w:w="9679" w:type="dxa"/>
          </w:tcPr>
          <w:p w:rsidR="000D7F33" w:rsidRDefault="000D7F33" w:rsidP="000D7F33">
            <w:pPr>
              <w:ind w:left="57"/>
              <w:rPr>
                <w:b/>
                <w:bCs/>
                <w:caps/>
                <w:sz w:val="28"/>
                <w:szCs w:val="28"/>
                <w:lang w:val="kk-KZ"/>
              </w:rPr>
            </w:pPr>
            <w:r w:rsidRPr="00E77A58">
              <w:rPr>
                <w:b/>
                <w:bCs/>
                <w:caps/>
                <w:sz w:val="28"/>
                <w:szCs w:val="28"/>
                <w:lang w:val="kk-KZ"/>
              </w:rPr>
              <w:t xml:space="preserve">Қосымша </w:t>
            </w: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Pr="00E77A58" w:rsidRDefault="000D7F33" w:rsidP="000D7F33">
            <w:pPr>
              <w:tabs>
                <w:tab w:val="left" w:pos="2817"/>
              </w:tabs>
              <w:ind w:firstLine="709"/>
              <w:jc w:val="both"/>
              <w:rPr>
                <w:sz w:val="28"/>
                <w:szCs w:val="28"/>
                <w:lang w:val="kk-KZ"/>
              </w:rPr>
            </w:pPr>
          </w:p>
          <w:p w:rsidR="000D7F33" w:rsidRPr="00E77A58" w:rsidRDefault="000D7F33" w:rsidP="000D7F33">
            <w:pPr>
              <w:tabs>
                <w:tab w:val="left" w:pos="2817"/>
              </w:tabs>
              <w:ind w:firstLine="709"/>
              <w:jc w:val="center"/>
              <w:rPr>
                <w:b/>
                <w:bCs/>
                <w:caps/>
                <w:sz w:val="28"/>
                <w:szCs w:val="28"/>
                <w:lang w:val="kk-KZ"/>
              </w:rPr>
            </w:pPr>
            <w:r w:rsidRPr="00E77A58">
              <w:rPr>
                <w:b/>
                <w:bCs/>
                <w:caps/>
                <w:sz w:val="28"/>
                <w:szCs w:val="28"/>
                <w:lang w:val="kk-KZ"/>
              </w:rPr>
              <w:t>Қорытынды</w:t>
            </w:r>
          </w:p>
          <w:p w:rsidR="000D7F33" w:rsidRPr="00E77A58" w:rsidRDefault="000D7F33" w:rsidP="000D7F33">
            <w:pPr>
              <w:tabs>
                <w:tab w:val="left" w:pos="2817"/>
              </w:tabs>
              <w:ind w:firstLine="709"/>
              <w:jc w:val="both"/>
              <w:rPr>
                <w:b/>
                <w:bCs/>
                <w:caps/>
                <w:sz w:val="28"/>
                <w:szCs w:val="28"/>
                <w:lang w:val="kk-KZ"/>
              </w:rPr>
            </w:pPr>
          </w:p>
          <w:p w:rsidR="000D7F33" w:rsidRPr="00E77A58" w:rsidRDefault="000D7F33" w:rsidP="000D7F33">
            <w:pPr>
              <w:tabs>
                <w:tab w:val="left" w:pos="2817"/>
              </w:tabs>
              <w:ind w:firstLine="709"/>
              <w:jc w:val="both"/>
              <w:rPr>
                <w:sz w:val="28"/>
                <w:szCs w:val="28"/>
                <w:lang w:val="kk-KZ"/>
              </w:rPr>
            </w:pPr>
            <w:r w:rsidRPr="00E77A58">
              <w:rPr>
                <w:sz w:val="28"/>
                <w:szCs w:val="28"/>
                <w:lang w:val="kk-KZ"/>
              </w:rPr>
              <w:t>Еуропа мен Солтүстік Американың тамыры тереңде жатыр. Атлант мұхитының екі жағындағы елдер бүгінде жаһандық мәдениет пен көші-қонның әсерін көрсетсе де, тарихи байланыстар, ортақ дәстүрлер мен өзара мүдделер желісі үздіксіз трансатлантикалық ынтымақтастықтың негізін қамтамасыз етеді. Бұл ынтымақтастық Екінші дүниежүзілік соғыс аяқталғаннан кейін халықаралық тәртіп негізін дамытудың қозғаушы күші болды. Қазіргі уақытта бұл негізге тез өзгеретін ұлттық және жаһандық саяси, экономикалық және мәдени факторлар күмән келтіреді. 21 ғасырдағы трансатлантикалық қатынастар мен құрылымдар халықаралық тәртіптің кез келген бар немесе жаңа түрінің өміршеңдігін анықтауда маңызды рөл атқарады.</w:t>
            </w: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Default="000D7F33" w:rsidP="000D7F33">
            <w:pPr>
              <w:ind w:left="57"/>
              <w:rPr>
                <w:b/>
                <w:bCs/>
                <w:caps/>
                <w:sz w:val="28"/>
                <w:szCs w:val="28"/>
                <w:lang w:val="kk-KZ"/>
              </w:rPr>
            </w:pPr>
          </w:p>
          <w:p w:rsidR="000D7F33" w:rsidRPr="00E77A58" w:rsidRDefault="000D7F33" w:rsidP="000D7F33">
            <w:pPr>
              <w:tabs>
                <w:tab w:val="left" w:pos="2817"/>
              </w:tabs>
              <w:ind w:firstLine="709"/>
              <w:jc w:val="center"/>
              <w:rPr>
                <w:b/>
                <w:bCs/>
                <w:caps/>
                <w:sz w:val="28"/>
                <w:szCs w:val="28"/>
                <w:lang w:val="kk-KZ"/>
              </w:rPr>
            </w:pPr>
          </w:p>
          <w:p w:rsidR="000D7F33" w:rsidRPr="00E77A58" w:rsidRDefault="000D7F33" w:rsidP="000D7F33">
            <w:pPr>
              <w:tabs>
                <w:tab w:val="left" w:pos="2817"/>
              </w:tabs>
              <w:ind w:firstLine="709"/>
              <w:jc w:val="center"/>
              <w:rPr>
                <w:b/>
                <w:bCs/>
                <w:caps/>
                <w:sz w:val="28"/>
                <w:szCs w:val="28"/>
                <w:lang w:val="kk-KZ"/>
              </w:rPr>
            </w:pPr>
            <w:bookmarkStart w:id="0" w:name="_Hlk164079613"/>
            <w:r w:rsidRPr="00E77A58">
              <w:rPr>
                <w:b/>
                <w:bCs/>
                <w:caps/>
                <w:sz w:val="28"/>
                <w:szCs w:val="28"/>
                <w:lang w:val="kk-KZ"/>
              </w:rPr>
              <w:t>Пайдаланылған әдебиеттер тізімі</w:t>
            </w:r>
          </w:p>
          <w:p w:rsidR="000D7F33" w:rsidRPr="00E77A58" w:rsidRDefault="000D7F33" w:rsidP="000D7F33">
            <w:pPr>
              <w:tabs>
                <w:tab w:val="left" w:pos="1134"/>
                <w:tab w:val="left" w:pos="2817"/>
              </w:tabs>
              <w:ind w:firstLine="709"/>
              <w:jc w:val="both"/>
              <w:rPr>
                <w:sz w:val="28"/>
                <w:szCs w:val="28"/>
                <w:lang w:val="kk-KZ"/>
              </w:rPr>
            </w:pPr>
          </w:p>
          <w:bookmarkEnd w:id="0"/>
          <w:p w:rsidR="000D7F33" w:rsidRPr="00E77A58" w:rsidRDefault="000D7F33" w:rsidP="000D7F33">
            <w:pPr>
              <w:pStyle w:val="a3"/>
              <w:numPr>
                <w:ilvl w:val="0"/>
                <w:numId w:val="2"/>
              </w:numPr>
              <w:tabs>
                <w:tab w:val="left" w:pos="851"/>
                <w:tab w:val="left" w:pos="1134"/>
                <w:tab w:val="left" w:pos="2817"/>
              </w:tabs>
              <w:ind w:left="0" w:firstLine="709"/>
              <w:contextualSpacing w:val="0"/>
              <w:jc w:val="both"/>
              <w:rPr>
                <w:sz w:val="28"/>
                <w:szCs w:val="28"/>
              </w:rPr>
            </w:pPr>
            <w:r w:rsidRPr="00E77A58">
              <w:rPr>
                <w:sz w:val="28"/>
                <w:szCs w:val="28"/>
              </w:rPr>
              <w:t xml:space="preserve">Бенедиктов К. Европейский союз придумали в Третьем рейхе, а создавали его американские агенты. 9.03.2019. URL: https://www.business-gazeta.ru/article/416217 (дата обращения: </w:t>
            </w:r>
            <w:r w:rsidRPr="00E77A58">
              <w:rPr>
                <w:sz w:val="28"/>
                <w:szCs w:val="28"/>
                <w:lang w:val="kk-KZ"/>
              </w:rPr>
              <w:t>19</w:t>
            </w:r>
            <w:r w:rsidRPr="00E77A58">
              <w:rPr>
                <w:sz w:val="28"/>
                <w:szCs w:val="28"/>
              </w:rPr>
              <w:t>.</w:t>
            </w:r>
            <w:r w:rsidRPr="00E77A58">
              <w:rPr>
                <w:sz w:val="28"/>
                <w:szCs w:val="28"/>
                <w:lang w:val="kk-KZ"/>
              </w:rPr>
              <w:t>02</w:t>
            </w:r>
            <w:r w:rsidRPr="00E77A58">
              <w:rPr>
                <w:sz w:val="28"/>
                <w:szCs w:val="28"/>
              </w:rPr>
              <w:t>.202</w:t>
            </w:r>
            <w:r w:rsidRPr="00E77A58">
              <w:rPr>
                <w:sz w:val="28"/>
                <w:szCs w:val="28"/>
                <w:lang w:val="kk-KZ"/>
              </w:rPr>
              <w:t>4</w:t>
            </w:r>
            <w:r w:rsidRPr="00E77A58">
              <w:rPr>
                <w:sz w:val="28"/>
                <w:szCs w:val="28"/>
              </w:rPr>
              <w:t xml:space="preserve">). </w:t>
            </w:r>
          </w:p>
          <w:p w:rsidR="000D7F33" w:rsidRPr="00E77A58" w:rsidRDefault="000D7F33" w:rsidP="000D7F33">
            <w:pPr>
              <w:pStyle w:val="a3"/>
              <w:numPr>
                <w:ilvl w:val="0"/>
                <w:numId w:val="2"/>
              </w:numPr>
              <w:tabs>
                <w:tab w:val="left" w:pos="851"/>
                <w:tab w:val="left" w:pos="1134"/>
                <w:tab w:val="left" w:pos="2817"/>
              </w:tabs>
              <w:ind w:left="0" w:firstLine="709"/>
              <w:contextualSpacing w:val="0"/>
              <w:jc w:val="both"/>
              <w:rPr>
                <w:sz w:val="28"/>
                <w:szCs w:val="28"/>
              </w:rPr>
            </w:pPr>
            <w:r w:rsidRPr="00E77A58">
              <w:rPr>
                <w:sz w:val="28"/>
                <w:szCs w:val="28"/>
              </w:rPr>
              <w:t xml:space="preserve">Ушанов С.А. 2020. США – Евросоюз: внешнеэкономическая политика США в контексте трансатлантического экономического партнерства. Автореферат </w:t>
            </w:r>
            <w:proofErr w:type="spellStart"/>
            <w:r w:rsidRPr="00E77A58">
              <w:rPr>
                <w:sz w:val="28"/>
                <w:szCs w:val="28"/>
              </w:rPr>
              <w:t>дис</w:t>
            </w:r>
            <w:proofErr w:type="spellEnd"/>
            <w:r w:rsidRPr="00E77A58">
              <w:rPr>
                <w:sz w:val="28"/>
                <w:szCs w:val="28"/>
              </w:rPr>
              <w:t>… канд. экономических наук. Москва, 33.</w:t>
            </w:r>
          </w:p>
          <w:p w:rsidR="000D7F33" w:rsidRPr="00E77A58" w:rsidRDefault="000D7F33" w:rsidP="000D7F33">
            <w:pPr>
              <w:pStyle w:val="a3"/>
              <w:numPr>
                <w:ilvl w:val="0"/>
                <w:numId w:val="2"/>
              </w:numPr>
              <w:tabs>
                <w:tab w:val="left" w:pos="851"/>
                <w:tab w:val="left" w:pos="1134"/>
                <w:tab w:val="left" w:pos="2817"/>
              </w:tabs>
              <w:ind w:left="0" w:firstLine="709"/>
              <w:contextualSpacing w:val="0"/>
              <w:jc w:val="both"/>
              <w:rPr>
                <w:sz w:val="28"/>
                <w:szCs w:val="28"/>
              </w:rPr>
            </w:pPr>
            <w:proofErr w:type="spellStart"/>
            <w:r w:rsidRPr="00E77A58">
              <w:rPr>
                <w:sz w:val="28"/>
                <w:szCs w:val="28"/>
              </w:rPr>
              <w:t>Дюмулен</w:t>
            </w:r>
            <w:proofErr w:type="spellEnd"/>
            <w:r w:rsidRPr="00E77A58">
              <w:rPr>
                <w:sz w:val="28"/>
                <w:szCs w:val="28"/>
              </w:rPr>
              <w:t xml:space="preserve"> И.И. Всемирная торговая организация: экономика, политика, право. – М.: Экономика, 2008. – 359 с.</w:t>
            </w:r>
          </w:p>
          <w:p w:rsidR="000D7F33" w:rsidRPr="00E77A58" w:rsidRDefault="000D7F33" w:rsidP="000D7F33">
            <w:pPr>
              <w:pStyle w:val="a3"/>
              <w:numPr>
                <w:ilvl w:val="0"/>
                <w:numId w:val="2"/>
              </w:numPr>
              <w:tabs>
                <w:tab w:val="left" w:pos="851"/>
                <w:tab w:val="left" w:pos="1134"/>
                <w:tab w:val="left" w:pos="2817"/>
              </w:tabs>
              <w:ind w:left="0" w:firstLine="709"/>
              <w:contextualSpacing w:val="0"/>
              <w:jc w:val="both"/>
              <w:rPr>
                <w:sz w:val="28"/>
                <w:szCs w:val="28"/>
              </w:rPr>
            </w:pPr>
            <w:r w:rsidRPr="00E77A58">
              <w:rPr>
                <w:sz w:val="28"/>
                <w:szCs w:val="28"/>
              </w:rPr>
              <w:t>Ружин А.Н. Региональные торговые соглашения в системе ГАТТ/ВТО: роль принципов международного экономического права // Вестник Волгоградского Государственного Университета. – 2013. – №5. – С. 88 – 92.</w:t>
            </w:r>
          </w:p>
          <w:p w:rsidR="000D7F33" w:rsidRPr="00E77A58" w:rsidRDefault="000D7F33" w:rsidP="000D7F33">
            <w:pPr>
              <w:pStyle w:val="a3"/>
              <w:numPr>
                <w:ilvl w:val="0"/>
                <w:numId w:val="2"/>
              </w:numPr>
              <w:tabs>
                <w:tab w:val="left" w:pos="851"/>
                <w:tab w:val="left" w:pos="1134"/>
                <w:tab w:val="left" w:pos="2817"/>
              </w:tabs>
              <w:ind w:left="0" w:firstLine="709"/>
              <w:contextualSpacing w:val="0"/>
              <w:jc w:val="both"/>
              <w:rPr>
                <w:sz w:val="28"/>
                <w:szCs w:val="28"/>
              </w:rPr>
            </w:pPr>
            <w:r w:rsidRPr="00E77A58">
              <w:rPr>
                <w:sz w:val="28"/>
                <w:szCs w:val="28"/>
              </w:rPr>
              <w:t>Троицкий М.А. Трансатлантический союз. Трансформация системы американо-европейского партнерства после распада биполярности. М.: НОФМО, 2004. – 252 с.</w:t>
            </w:r>
          </w:p>
          <w:p w:rsidR="000D7F33" w:rsidRPr="00E77A58" w:rsidRDefault="000D7F33" w:rsidP="000D7F33">
            <w:pPr>
              <w:ind w:left="57"/>
              <w:rPr>
                <w:b/>
                <w:bCs/>
                <w:caps/>
                <w:sz w:val="28"/>
                <w:szCs w:val="28"/>
                <w:lang w:val="kk-KZ"/>
              </w:rPr>
            </w:pPr>
            <w:bookmarkStart w:id="1" w:name="_GoBack"/>
            <w:bookmarkEnd w:id="1"/>
          </w:p>
        </w:tc>
        <w:tc>
          <w:tcPr>
            <w:tcW w:w="567" w:type="dxa"/>
          </w:tcPr>
          <w:p w:rsidR="000D7F33" w:rsidRPr="00E77A58" w:rsidRDefault="000D7F33" w:rsidP="007C3A27">
            <w:pPr>
              <w:ind w:left="57"/>
              <w:rPr>
                <w:sz w:val="28"/>
                <w:szCs w:val="28"/>
                <w:lang w:val="kk-KZ"/>
              </w:rPr>
            </w:pPr>
          </w:p>
        </w:tc>
      </w:tr>
    </w:tbl>
    <w:p w:rsidR="000D7F33" w:rsidRPr="00E77A58" w:rsidRDefault="000D7F33" w:rsidP="000D7F33">
      <w:pPr>
        <w:ind w:right="-1"/>
        <w:jc w:val="center"/>
        <w:rPr>
          <w:b/>
          <w:caps/>
          <w:sz w:val="28"/>
          <w:szCs w:val="28"/>
          <w:lang w:val="kk-KZ"/>
        </w:rPr>
      </w:pPr>
    </w:p>
    <w:p w:rsidR="000D7F33" w:rsidRPr="000D7F33" w:rsidRDefault="000D7F33" w:rsidP="000D7F33">
      <w:pPr>
        <w:rPr>
          <w:b/>
          <w:sz w:val="28"/>
          <w:szCs w:val="28"/>
          <w:lang w:val="kk-KZ"/>
        </w:rPr>
      </w:pPr>
    </w:p>
    <w:p w:rsidR="005908AE" w:rsidRPr="000D7F33" w:rsidRDefault="005908AE">
      <w:pPr>
        <w:rPr>
          <w:lang w:val="kk-KZ"/>
        </w:rPr>
      </w:pPr>
    </w:p>
    <w:sectPr w:rsidR="005908AE" w:rsidRPr="000D7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6F3C"/>
    <w:multiLevelType w:val="hybridMultilevel"/>
    <w:tmpl w:val="62F00E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B2C1763"/>
    <w:multiLevelType w:val="hybridMultilevel"/>
    <w:tmpl w:val="DF764C4A"/>
    <w:lvl w:ilvl="0" w:tplc="888258C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07"/>
    <w:rsid w:val="000D7F33"/>
    <w:rsid w:val="005908AE"/>
    <w:rsid w:val="00E5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F93F"/>
  <w15:chartTrackingRefBased/>
  <w15:docId w15:val="{5CC2D26D-61AA-435A-B445-8BAAFE38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D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2024-11-13T07:27:00Z</dcterms:created>
  <dcterms:modified xsi:type="dcterms:W3CDTF">2024-11-13T07:30:00Z</dcterms:modified>
</cp:coreProperties>
</file>