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B4" w:rsidRDefault="00443A68" w:rsidP="00443A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Др_</w:t>
      </w:r>
      <w:r w:rsidRPr="00443A68">
        <w:rPr>
          <w:rFonts w:ascii="Times New Roman" w:hAnsi="Times New Roman" w:cs="Times New Roman"/>
          <w:sz w:val="28"/>
          <w:szCs w:val="28"/>
        </w:rPr>
        <w:t>Стратегическое</w:t>
      </w:r>
      <w:proofErr w:type="spellEnd"/>
      <w:r w:rsidRPr="00443A68">
        <w:rPr>
          <w:rFonts w:ascii="Times New Roman" w:hAnsi="Times New Roman" w:cs="Times New Roman"/>
          <w:sz w:val="28"/>
          <w:szCs w:val="28"/>
        </w:rPr>
        <w:t xml:space="preserve"> развитие компании ЖДТ-</w:t>
      </w:r>
      <w:proofErr w:type="spellStart"/>
      <w:r w:rsidRPr="00443A68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443A68">
        <w:rPr>
          <w:rFonts w:ascii="Times New Roman" w:hAnsi="Times New Roman" w:cs="Times New Roman"/>
          <w:sz w:val="28"/>
          <w:szCs w:val="28"/>
        </w:rPr>
        <w:t xml:space="preserve"> в условиях конкуренции</w:t>
      </w:r>
      <w:r w:rsidRPr="00443A68">
        <w:rPr>
          <w:sz w:val="28"/>
          <w:szCs w:val="28"/>
        </w:rPr>
        <w:t xml:space="preserve"> </w:t>
      </w:r>
      <w:r w:rsidRPr="00443A68">
        <w:rPr>
          <w:rFonts w:ascii="Times New Roman" w:hAnsi="Times New Roman" w:cs="Times New Roman"/>
          <w:sz w:val="28"/>
          <w:szCs w:val="28"/>
        </w:rPr>
        <w:t>с предприятиям</w:t>
      </w:r>
      <w:r>
        <w:rPr>
          <w:rFonts w:ascii="Times New Roman" w:hAnsi="Times New Roman" w:cs="Times New Roman"/>
          <w:sz w:val="28"/>
          <w:szCs w:val="28"/>
        </w:rPr>
        <w:t>и квазигосударственного сектора</w:t>
      </w:r>
    </w:p>
    <w:p w:rsidR="00443A68" w:rsidRDefault="00443A68" w:rsidP="00443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764302"/>
        <w:docPartObj>
          <w:docPartGallery w:val="Table of Contents"/>
          <w:docPartUnique/>
        </w:docPartObj>
      </w:sdtPr>
      <w:sdtContent>
        <w:p w:rsidR="00443A68" w:rsidRPr="00443A68" w:rsidRDefault="00443A68" w:rsidP="00443A68">
          <w:pPr>
            <w:pStyle w:val="a3"/>
            <w:spacing w:before="0"/>
            <w:jc w:val="center"/>
          </w:pPr>
        </w:p>
        <w:p w:rsidR="00443A68" w:rsidRPr="00216F28" w:rsidRDefault="00443A68" w:rsidP="00443A6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216F28">
            <w:rPr>
              <w:rFonts w:ascii="Times New Roman" w:hAnsi="Times New Roman" w:cs="Times New Roman"/>
              <w:sz w:val="28"/>
            </w:rPr>
            <w:fldChar w:fldCharType="begin"/>
          </w:r>
          <w:r w:rsidRPr="00216F28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216F28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9869512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443A68" w:rsidRPr="00216F28" w:rsidRDefault="00443A68" w:rsidP="00443A6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3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стратегического развития компании в условиях квазигосударственного сектора</w:t>
            </w:r>
          </w:hyperlink>
        </w:p>
        <w:p w:rsidR="00443A68" w:rsidRPr="00216F28" w:rsidRDefault="00443A68" w:rsidP="00443A68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4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направления стратегического развития компании</w:t>
            </w:r>
          </w:hyperlink>
        </w:p>
        <w:p w:rsidR="00443A68" w:rsidRPr="00216F28" w:rsidRDefault="00443A68" w:rsidP="00443A68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5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1.2 Особенности конкуренции с предприятиями квазигосударственного сектора</w:t>
            </w:r>
          </w:hyperlink>
        </w:p>
        <w:p w:rsidR="00443A68" w:rsidRPr="00216F28" w:rsidRDefault="00443A68" w:rsidP="00443A68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6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1.3 Методология оценки конкурентоспособности компании с предприятиями квазигосударственного сектора</w:t>
            </w:r>
          </w:hyperlink>
        </w:p>
        <w:p w:rsidR="00443A68" w:rsidRPr="00216F28" w:rsidRDefault="00443A68" w:rsidP="00443A6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7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2 Оценка стратегического развития компании  со стороны конкуренции</w:t>
            </w:r>
          </w:hyperlink>
        </w:p>
        <w:p w:rsidR="00443A68" w:rsidRPr="00216F28" w:rsidRDefault="00443A68" w:rsidP="00443A68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8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2.1 Сущность и особенности деятельности компании </w:t>
            </w:r>
          </w:hyperlink>
        </w:p>
        <w:p w:rsidR="00443A68" w:rsidRPr="00216F28" w:rsidRDefault="00443A68" w:rsidP="00443A68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9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2.2 Оценка макро и микроокружения компании </w:t>
            </w:r>
          </w:hyperlink>
        </w:p>
        <w:p w:rsidR="00443A68" w:rsidRPr="00216F28" w:rsidRDefault="00443A68" w:rsidP="00443A68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0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2.3 Оценка конкурентных позиций компании предприятиями квазигосударственного сектора</w:t>
            </w:r>
          </w:hyperlink>
        </w:p>
        <w:p w:rsidR="00443A68" w:rsidRPr="00216F28" w:rsidRDefault="00443A68" w:rsidP="00443A6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1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3 Разработка направлений стр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атегического развития компании </w:t>
            </w:r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 в условиях конкуренции с предприятиями квазигосударственного сектора</w:t>
            </w:r>
          </w:hyperlink>
        </w:p>
        <w:p w:rsidR="00443A68" w:rsidRPr="00216F28" w:rsidRDefault="00443A68" w:rsidP="00443A68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2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3.1 Разработка направлений стратегического развития компании </w:t>
            </w:r>
          </w:hyperlink>
        </w:p>
        <w:p w:rsidR="00443A68" w:rsidRPr="00216F28" w:rsidRDefault="00443A68" w:rsidP="00443A68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3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3.2 Представление программы стратегического развития учетом конкуренции с предприятиями квазигосударственного сектора</w:t>
            </w:r>
          </w:hyperlink>
        </w:p>
        <w:p w:rsidR="00443A68" w:rsidRPr="00216F28" w:rsidRDefault="00443A68" w:rsidP="00443A6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4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443A68" w:rsidRPr="00216F28" w:rsidRDefault="00443A68" w:rsidP="00443A6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5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443A68" w:rsidRDefault="00443A68" w:rsidP="00443A68">
          <w:pPr>
            <w:spacing w:after="0" w:line="360" w:lineRule="auto"/>
            <w:jc w:val="both"/>
          </w:pPr>
          <w:r w:rsidRPr="00216F28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443A68" w:rsidRDefault="00443A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3A68" w:rsidRPr="0047353F" w:rsidRDefault="00443A68" w:rsidP="00443A6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869524"/>
      <w:r w:rsidRPr="0047353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443A68" w:rsidRDefault="00443A68" w:rsidP="0044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A68" w:rsidRDefault="00443A68" w:rsidP="0044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теоретического и практического освещения темы дипломной работы получены следующие результаты:</w:t>
      </w:r>
    </w:p>
    <w:p w:rsidR="00443A68" w:rsidRPr="00036BF6" w:rsidRDefault="00443A68" w:rsidP="00443A6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1) Развитие компании 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не является однозначным понятием, поскольку существует много обоснованных мнений что следует относить к развитию: развитие активов и производительных сил, в том числе персонала, максимизация прибыли путем расширения сбытовой сети, рост доли присутствия компании на рынке.</w:t>
      </w:r>
    </w:p>
    <w:p w:rsidR="00443A68" w:rsidRDefault="00443A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3A68" w:rsidRPr="009E5DE6" w:rsidRDefault="00443A68" w:rsidP="00443A68">
      <w:pPr>
        <w:pStyle w:val="1"/>
        <w:spacing w:before="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</w:rPr>
      </w:pPr>
      <w:bookmarkStart w:id="1" w:name="_Toc9869525"/>
      <w:r w:rsidRPr="009E5DE6">
        <w:rPr>
          <w:rStyle w:val="a5"/>
          <w:rFonts w:ascii="Times New Roman" w:hAnsi="Times New Roman" w:cs="Times New Roman"/>
          <w:b w:val="0"/>
          <w:bCs w:val="0"/>
          <w:color w:val="auto"/>
        </w:rPr>
        <w:lastRenderedPageBreak/>
        <w:t>Список использованной литературы</w:t>
      </w:r>
      <w:bookmarkEnd w:id="1"/>
    </w:p>
    <w:p w:rsidR="00443A68" w:rsidRDefault="00443A68" w:rsidP="0044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A68" w:rsidRPr="00A54835" w:rsidRDefault="00443A68" w:rsidP="0044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>1 Каренов Р.С. Стратегический менеджмент. - Караганда: ИПЦ «Профобразование», 2015. – 112 с.;</w:t>
      </w:r>
    </w:p>
    <w:p w:rsidR="00443A68" w:rsidRPr="00A54835" w:rsidRDefault="00443A68" w:rsidP="0044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2 Гапоненко А.Л., </w:t>
      </w:r>
      <w:proofErr w:type="spellStart"/>
      <w:r w:rsidRPr="00A54835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A54835">
        <w:rPr>
          <w:rFonts w:ascii="Times New Roman" w:hAnsi="Times New Roman" w:cs="Times New Roman"/>
          <w:sz w:val="28"/>
          <w:szCs w:val="28"/>
        </w:rPr>
        <w:t xml:space="preserve"> А.П. Стратегическое управление: Учебник. - М.: Омега-Л, 2018. – 84 с.;</w:t>
      </w:r>
    </w:p>
    <w:p w:rsidR="00443A68" w:rsidRPr="00A54835" w:rsidRDefault="00443A68" w:rsidP="0044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3Люкшинов А.Н. Стратегический менеджмент: </w:t>
      </w:r>
      <w:proofErr w:type="spellStart"/>
      <w:r w:rsidRPr="00A5483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54835">
        <w:rPr>
          <w:rFonts w:ascii="Times New Roman" w:hAnsi="Times New Roman" w:cs="Times New Roman"/>
          <w:sz w:val="28"/>
          <w:szCs w:val="28"/>
        </w:rPr>
        <w:t>. - М.: ЮНИТИ-ДАНА, 2010. – 126 с.;</w:t>
      </w:r>
    </w:p>
    <w:p w:rsidR="00443A68" w:rsidRPr="00A54835" w:rsidRDefault="00443A68" w:rsidP="0044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4Забелин П.В., Моисеева Н.К. Основы стратегического управления: </w:t>
      </w:r>
      <w:proofErr w:type="spellStart"/>
      <w:r w:rsidRPr="00A5483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5483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A54835">
        <w:rPr>
          <w:rFonts w:ascii="Times New Roman" w:hAnsi="Times New Roman" w:cs="Times New Roman"/>
          <w:sz w:val="28"/>
          <w:szCs w:val="28"/>
        </w:rPr>
        <w:t>М.:Центр</w:t>
      </w:r>
      <w:proofErr w:type="spellEnd"/>
      <w:proofErr w:type="gramEnd"/>
      <w:r w:rsidRPr="00A54835">
        <w:rPr>
          <w:rFonts w:ascii="Times New Roman" w:hAnsi="Times New Roman" w:cs="Times New Roman"/>
          <w:sz w:val="28"/>
          <w:szCs w:val="28"/>
        </w:rPr>
        <w:t xml:space="preserve"> «Маркетинг», 2016. – 264 с.;</w:t>
      </w:r>
    </w:p>
    <w:p w:rsidR="00443A68" w:rsidRPr="00A54835" w:rsidRDefault="00443A68" w:rsidP="0044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5 Колосова Е. В., Новиков Д. А., Цветков А. В. Методика освоенного объема в оперативном управлении </w:t>
      </w:r>
      <w:proofErr w:type="gramStart"/>
      <w:r w:rsidRPr="00A54835">
        <w:rPr>
          <w:rFonts w:ascii="Times New Roman" w:hAnsi="Times New Roman" w:cs="Times New Roman"/>
          <w:sz w:val="28"/>
          <w:szCs w:val="28"/>
        </w:rPr>
        <w:t>проектами .</w:t>
      </w:r>
      <w:proofErr w:type="gramEnd"/>
      <w:r w:rsidRPr="00A54835">
        <w:rPr>
          <w:rFonts w:ascii="Times New Roman" w:hAnsi="Times New Roman" w:cs="Times New Roman"/>
          <w:sz w:val="28"/>
          <w:szCs w:val="28"/>
        </w:rPr>
        <w:t xml:space="preserve"> — М.: ООО «НИЦ Апостроф», 2018. - 320 с.;</w:t>
      </w:r>
    </w:p>
    <w:p w:rsidR="00443A68" w:rsidRPr="00443A68" w:rsidRDefault="00443A68" w:rsidP="00443A68">
      <w:pPr>
        <w:rPr>
          <w:sz w:val="28"/>
          <w:szCs w:val="28"/>
        </w:rPr>
      </w:pPr>
      <w:bookmarkStart w:id="2" w:name="_GoBack"/>
      <w:bookmarkEnd w:id="2"/>
    </w:p>
    <w:sectPr w:rsidR="00443A68" w:rsidRPr="0044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C1"/>
    <w:rsid w:val="00443A68"/>
    <w:rsid w:val="00DA2AB4"/>
    <w:rsid w:val="00E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8F6E"/>
  <w15:chartTrackingRefBased/>
  <w15:docId w15:val="{969F88E1-87DF-443D-9744-FB39FA41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3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43A6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43A68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443A68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443A6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4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2020-03-26T10:09:00Z</dcterms:created>
  <dcterms:modified xsi:type="dcterms:W3CDTF">2020-03-26T10:11:00Z</dcterms:modified>
</cp:coreProperties>
</file>