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77" w:rsidRDefault="008973AA" w:rsidP="0089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3A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973AA">
        <w:rPr>
          <w:rFonts w:ascii="Times New Roman" w:hAnsi="Times New Roman" w:cs="Times New Roman"/>
          <w:sz w:val="28"/>
          <w:szCs w:val="28"/>
        </w:rPr>
        <w:t>_</w:t>
      </w:r>
      <w:r w:rsidRPr="0089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EA2">
        <w:rPr>
          <w:rFonts w:ascii="Times New Roman" w:hAnsi="Times New Roman" w:cs="Times New Roman"/>
          <w:sz w:val="28"/>
          <w:szCs w:val="28"/>
        </w:rPr>
        <w:t>Стратегия завоевания и сохранение рынка сбыта</w:t>
      </w:r>
    </w:p>
    <w:p w:rsidR="008973AA" w:rsidRDefault="008973AA" w:rsidP="0089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Стр-93</w:t>
      </w:r>
    </w:p>
    <w:p w:rsidR="008973AA" w:rsidRPr="008973AA" w:rsidRDefault="008973AA" w:rsidP="008973AA">
      <w:pPr>
        <w:keepNext/>
        <w:spacing w:before="240" w:after="60" w:line="360" w:lineRule="auto"/>
        <w:ind w:firstLine="708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</w:pPr>
      <w:r w:rsidRPr="008973AA"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  <w:t>содержание</w:t>
      </w:r>
    </w:p>
    <w:p w:rsidR="008973AA" w:rsidRPr="00820EA2" w:rsidRDefault="008973AA" w:rsidP="008973AA">
      <w:pPr>
        <w:tabs>
          <w:tab w:val="right" w:leader="dot" w:pos="9627"/>
        </w:tabs>
        <w:spacing w:before="240" w:after="120" w:line="360" w:lineRule="auto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 w:rsidRPr="00820E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/>
      </w:r>
      <w:r w:rsidRPr="00820E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TOC \o "1-3" \h \z \u </w:instrText>
      </w:r>
      <w:r w:rsidRPr="00820E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hyperlink w:anchor="_Toc460594937" w:history="1">
        <w:r w:rsidRPr="00820EA2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240" w:after="120" w:line="360" w:lineRule="auto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38" w:history="1">
        <w:r w:rsidR="008973AA" w:rsidRPr="00820EA2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1. Обзор литературы по теме исследования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39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1.1. Теоретические аспекты исследования стратегий сохранения и завоевания рынков сбыта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0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1.2. Интернет-магазин как наиболее оптимальный способ развития продвижения продукции в условиях кризиса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240" w:after="120" w:line="360" w:lineRule="auto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1" w:history="1">
        <w:r w:rsidR="008973AA" w:rsidRPr="00820EA2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2. Анализ финансового положения и стратегий завоевания рынков сбыта на примере ТОО «»</w:t>
        </w:r>
      </w:hyperlink>
      <w:r w:rsidR="008973AA" w:rsidRPr="00820EA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2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2.1. Общая характеристика ТОО «»</w:t>
        </w:r>
      </w:hyperlink>
      <w:r w:rsidR="008973AA" w:rsidRPr="00820EA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3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2.2. Анализ основных финансовых показателей деятельности предприятия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4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2.3. Анализ применяемых стратегий удержания и завоевания рынков сбыта. Выявление основных недостатком функционирования предприятия и возможные пути решения имеющихся проблем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240" w:after="120" w:line="360" w:lineRule="auto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5" w:history="1">
        <w:r w:rsidR="008973AA" w:rsidRPr="00820EA2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3. Повышению эффективности продвижения продукции предприятия на новые рынки сбыта посредством открытия интернет-магазина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6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3.1. Разработка предложений по открытию интернет-магазина с целью удержания и продвижения продукции на новые рынки сбыта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120" w:after="0" w:line="360" w:lineRule="auto"/>
        <w:ind w:left="24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7" w:history="1">
        <w:r w:rsidR="008973AA" w:rsidRPr="00820EA2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3.2 Оценка эффективности предлагаемых мероприятий</w:t>
        </w:r>
      </w:hyperlink>
    </w:p>
    <w:p w:rsidR="008973AA" w:rsidRPr="00820EA2" w:rsidRDefault="00820EA2" w:rsidP="008973AA">
      <w:pPr>
        <w:tabs>
          <w:tab w:val="right" w:leader="dot" w:pos="9627"/>
        </w:tabs>
        <w:spacing w:before="240" w:after="120" w:line="360" w:lineRule="auto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hyperlink w:anchor="_Toc460594948" w:history="1">
        <w:r w:rsidR="008973AA" w:rsidRPr="00820EA2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8973AA" w:rsidRPr="00820EA2" w:rsidRDefault="008973AA" w:rsidP="008973AA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20E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fldChar w:fldCharType="end"/>
      </w:r>
      <w:r w:rsidR="00820EA2" w:rsidRPr="00820EA2">
        <w:rPr>
          <w:rStyle w:val="1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820EA2" w:rsidRPr="00820EA2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СПИСОК ИСПОЛЬЗОВАННОЙ ЛИТЕРАТУРЫ</w:t>
      </w:r>
    </w:p>
    <w:p w:rsidR="008973AA" w:rsidRPr="008973AA" w:rsidRDefault="008973AA" w:rsidP="008973A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bookmarkStart w:id="0" w:name="_Toc460594948"/>
      <w:r w:rsidRPr="008973AA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Заключение</w:t>
      </w:r>
      <w:bookmarkEnd w:id="0"/>
      <w:r w:rsidRPr="008973AA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8973AA" w:rsidRPr="008973AA" w:rsidRDefault="008973AA" w:rsidP="0089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3AA" w:rsidRPr="008973AA" w:rsidRDefault="008973AA" w:rsidP="008973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3AA">
        <w:rPr>
          <w:rFonts w:ascii="Times New Roman" w:hAnsi="Times New Roman" w:cs="Times New Roman"/>
          <w:sz w:val="28"/>
          <w:szCs w:val="28"/>
        </w:rPr>
        <w:t>1. Выявлены и подробно рассмотрены экономические условия ведения бизнеса, сложившиеся в условиях кризиса и введения экономических санкций, в частности изучены варианты стратегий удержания и завоевания рынка.</w:t>
      </w:r>
    </w:p>
    <w:p w:rsidR="008973AA" w:rsidRPr="008973AA" w:rsidRDefault="008973AA" w:rsidP="008973A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3AA">
        <w:rPr>
          <w:rFonts w:ascii="Times New Roman" w:hAnsi="Times New Roman" w:cs="Times New Roman"/>
          <w:sz w:val="28"/>
          <w:szCs w:val="28"/>
        </w:rPr>
        <w:t>В условиях стремительно растущего населения и мировой глобализации - экономика стала наиболее важной составляющей любого государства. Мировые рынки взаимодействуют и развиваются, как единый организм, способный быстро реагировать на изменения. Практика ввода санкций против отдельных государств показала, что, несмотря на значимость их экономик в мировой системе, «организм» довольно быстро успевает приспособиться к новым условиям, в случае потери конкретного рынка. Сегодня полагаться на спрос на полезные ископаемые, в качестве основополагающей всей экономики - абсолютно не верно, и не только из-за их не неограниченных запасов. Сегодня сырьевая экономика считается наиболее примитивной и, как можно увидеть на практике, наибольшего успеха в развитии достигли именно те страны, где собственные ресурсы в значительной степени или частично ограничены.</w:t>
      </w:r>
    </w:p>
    <w:p w:rsidR="008973AA" w:rsidRDefault="00897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3AA" w:rsidRPr="008973AA" w:rsidRDefault="008973AA" w:rsidP="008973AA">
      <w:pPr>
        <w:keepNext/>
        <w:spacing w:before="240" w:after="60" w:line="360" w:lineRule="auto"/>
        <w:ind w:firstLine="708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1" w:name="_Toc460594949"/>
      <w:r w:rsidRPr="008973AA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lastRenderedPageBreak/>
        <w:t>Библиография</w:t>
      </w:r>
      <w:bookmarkEnd w:id="1"/>
    </w:p>
    <w:p w:rsidR="008973AA" w:rsidRPr="008973AA" w:rsidRDefault="008973AA" w:rsidP="008973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AA" w:rsidRPr="008973AA" w:rsidRDefault="008973AA" w:rsidP="008973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Александрова, А.В. Стратегический менеджмент: Учебник / Н.А. Казакова, А.В. Александрова, С.А.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Курашова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Кондрашева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НИЦ ИНФРА-М, 2013. - 320 c.</w:t>
      </w:r>
    </w:p>
    <w:p w:rsidR="008973AA" w:rsidRPr="008973AA" w:rsidRDefault="008973AA" w:rsidP="008973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Андрейчиков, А.В. Стратегический менеджмент в инновационных организациях. Системный анализ и принятие решений: Учебник / А.В. Андрейчиков, О.Н.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Андрейчикова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Вузовский учебник, НИЦ ИНФРА-М, 2013. - 396 c.</w:t>
      </w:r>
    </w:p>
    <w:p w:rsidR="008973AA" w:rsidRPr="008973AA" w:rsidRDefault="008973AA" w:rsidP="008973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Баринов, В.А. Стратегический менеджмент: Учебное пособие / В.А. Баринов, В.Л. Харченко. - М.: ИНФРА-М, 2013. - 285 c.</w:t>
      </w:r>
    </w:p>
    <w:p w:rsidR="008973AA" w:rsidRPr="008973AA" w:rsidRDefault="008973AA" w:rsidP="008973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Басовский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 Стратегический менеджмент: Учебник / Л.Е.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Басовский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НИЦ ИНФРА-М, 2013. - 365 c.</w:t>
      </w:r>
    </w:p>
    <w:p w:rsidR="008973AA" w:rsidRPr="008973AA" w:rsidRDefault="008973AA" w:rsidP="008973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Брассингтон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Петтитт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Основы маркетинга / Ф.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Брассингтон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Петтитт</w:t>
      </w:r>
      <w:proofErr w:type="spellEnd"/>
      <w:r w:rsidRPr="00897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Бизнес Букс, 2014</w:t>
      </w:r>
    </w:p>
    <w:bookmarkEnd w:id="2"/>
    <w:p w:rsidR="008973AA" w:rsidRPr="008973AA" w:rsidRDefault="008973AA" w:rsidP="008973AA">
      <w:pPr>
        <w:rPr>
          <w:rFonts w:ascii="Times New Roman" w:hAnsi="Times New Roman" w:cs="Times New Roman"/>
          <w:sz w:val="28"/>
          <w:szCs w:val="28"/>
        </w:rPr>
      </w:pPr>
    </w:p>
    <w:sectPr w:rsidR="008973AA" w:rsidRPr="0089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5E32"/>
    <w:multiLevelType w:val="hybridMultilevel"/>
    <w:tmpl w:val="F422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19"/>
    <w:rsid w:val="003A1077"/>
    <w:rsid w:val="00820EA2"/>
    <w:rsid w:val="008973AA"/>
    <w:rsid w:val="00C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1E73"/>
  <w15:chartTrackingRefBased/>
  <w15:docId w15:val="{D78EC027-797D-462C-B692-AAF0A7CA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820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2017-10-26T08:51:00Z</dcterms:created>
  <dcterms:modified xsi:type="dcterms:W3CDTF">2017-11-15T08:54:00Z</dcterms:modified>
</cp:coreProperties>
</file>