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880" w:rsidRDefault="009C6880" w:rsidP="009C6880">
      <w:pPr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Др_</w:t>
      </w:r>
      <w:r>
        <w:rPr>
          <w:rFonts w:ascii="Times New Roman" w:hAnsi="Times New Roman" w:cs="Times New Roman"/>
          <w:szCs w:val="28"/>
        </w:rPr>
        <w:t>Учет</w:t>
      </w:r>
      <w:bookmarkStart w:id="0" w:name="_GoBack"/>
      <w:bookmarkEnd w:id="0"/>
      <w:r>
        <w:rPr>
          <w:rFonts w:ascii="Times New Roman" w:hAnsi="Times New Roman" w:cs="Times New Roman"/>
          <w:szCs w:val="28"/>
        </w:rPr>
        <w:t>, анализ и аудит капитала и резервов предприятия</w:t>
      </w:r>
    </w:p>
    <w:p w:rsidR="009C6880" w:rsidRDefault="009C6880" w:rsidP="009C6880">
      <w:pPr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Стр-63</w:t>
      </w:r>
    </w:p>
    <w:p w:rsidR="009C6880" w:rsidRDefault="009C6880" w:rsidP="009C6880">
      <w:pPr>
        <w:rPr>
          <w:rFonts w:ascii="Times New Roman" w:hAnsi="Times New Roman" w:cs="Times New Roman"/>
          <w:szCs w:val="28"/>
        </w:rPr>
      </w:pPr>
    </w:p>
    <w:p w:rsidR="009C6880" w:rsidRDefault="009C6880" w:rsidP="009C6880">
      <w:pPr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Содержание</w:t>
      </w:r>
    </w:p>
    <w:p w:rsidR="009C6880" w:rsidRDefault="009C6880" w:rsidP="009C6880">
      <w:pPr>
        <w:rPr>
          <w:rFonts w:ascii="Times New Roman" w:hAnsi="Times New Roman" w:cs="Times New Roman"/>
          <w:szCs w:val="28"/>
        </w:rPr>
      </w:pPr>
    </w:p>
    <w:p w:rsidR="009C6880" w:rsidRDefault="009C6880" w:rsidP="009C6880">
      <w:pPr>
        <w:pStyle w:val="11"/>
        <w:tabs>
          <w:tab w:val="right" w:leader="dot" w:pos="9628"/>
        </w:tabs>
        <w:spacing w:after="0"/>
        <w:rPr>
          <w:rFonts w:eastAsiaTheme="minorEastAsia"/>
          <w:noProof/>
          <w:sz w:val="28"/>
          <w:szCs w:val="28"/>
          <w:lang w:eastAsia="ru-RU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TOC \o "1-3" \h \z \u </w:instrText>
      </w:r>
      <w:r>
        <w:rPr>
          <w:sz w:val="28"/>
          <w:szCs w:val="28"/>
        </w:rPr>
        <w:fldChar w:fldCharType="separate"/>
      </w:r>
      <w:hyperlink r:id="rId5" w:anchor="_Toc516825642" w:history="1">
        <w:r>
          <w:rPr>
            <w:rStyle w:val="a3"/>
            <w:noProof/>
            <w:sz w:val="28"/>
            <w:szCs w:val="28"/>
          </w:rPr>
          <w:t>Введение</w:t>
        </w:r>
      </w:hyperlink>
    </w:p>
    <w:p w:rsidR="009C6880" w:rsidRDefault="009C6880" w:rsidP="009C6880">
      <w:pPr>
        <w:pStyle w:val="11"/>
        <w:tabs>
          <w:tab w:val="right" w:leader="dot" w:pos="9628"/>
        </w:tabs>
        <w:spacing w:after="0"/>
        <w:rPr>
          <w:rStyle w:val="a3"/>
        </w:rPr>
      </w:pPr>
    </w:p>
    <w:p w:rsidR="009C6880" w:rsidRDefault="009C6880" w:rsidP="009C6880">
      <w:pPr>
        <w:pStyle w:val="11"/>
        <w:tabs>
          <w:tab w:val="right" w:leader="dot" w:pos="9628"/>
        </w:tabs>
        <w:spacing w:after="0"/>
        <w:rPr>
          <w:rFonts w:eastAsiaTheme="minorEastAsia"/>
          <w:lang w:eastAsia="ru-RU"/>
        </w:rPr>
      </w:pPr>
      <w:hyperlink r:id="rId6" w:anchor="_Toc516825643" w:history="1">
        <w:r>
          <w:rPr>
            <w:rStyle w:val="a3"/>
            <w:noProof/>
            <w:sz w:val="28"/>
            <w:szCs w:val="28"/>
          </w:rPr>
          <w:t>1. Теоретические основы учета, анализа и аудита капитала и его резервов</w:t>
        </w:r>
      </w:hyperlink>
    </w:p>
    <w:p w:rsidR="009C6880" w:rsidRDefault="009C6880" w:rsidP="009C6880">
      <w:pPr>
        <w:pStyle w:val="11"/>
        <w:tabs>
          <w:tab w:val="right" w:leader="dot" w:pos="9628"/>
        </w:tabs>
        <w:spacing w:after="0"/>
        <w:rPr>
          <w:rFonts w:eastAsiaTheme="minorEastAsia"/>
          <w:noProof/>
          <w:sz w:val="28"/>
          <w:szCs w:val="28"/>
          <w:lang w:eastAsia="ru-RU"/>
        </w:rPr>
      </w:pPr>
      <w:hyperlink r:id="rId7" w:anchor="_Toc516825644" w:history="1">
        <w:r>
          <w:rPr>
            <w:rStyle w:val="a3"/>
            <w:noProof/>
            <w:sz w:val="28"/>
            <w:szCs w:val="28"/>
          </w:rPr>
          <w:t>1.1 Сущность и структура капитала и резервов предприятия</w:t>
        </w:r>
      </w:hyperlink>
    </w:p>
    <w:p w:rsidR="009C6880" w:rsidRDefault="009C6880" w:rsidP="009C6880">
      <w:pPr>
        <w:pStyle w:val="11"/>
        <w:tabs>
          <w:tab w:val="right" w:leader="dot" w:pos="9628"/>
        </w:tabs>
        <w:spacing w:after="0"/>
        <w:rPr>
          <w:rFonts w:eastAsiaTheme="minorEastAsia"/>
          <w:noProof/>
          <w:sz w:val="28"/>
          <w:szCs w:val="28"/>
          <w:lang w:eastAsia="ru-RU"/>
        </w:rPr>
      </w:pPr>
      <w:hyperlink r:id="rId8" w:anchor="_Toc516825645" w:history="1">
        <w:r>
          <w:rPr>
            <w:rStyle w:val="a3"/>
            <w:noProof/>
            <w:sz w:val="28"/>
            <w:szCs w:val="28"/>
          </w:rPr>
          <w:t>1.2 Задачи и значение учета, анализа и аудита капитала и резервов</w:t>
        </w:r>
        <w:r>
          <w:rPr>
            <w:noProof/>
            <w:color w:val="0563C1" w:themeColor="hyperlink"/>
            <w:sz w:val="28"/>
            <w:szCs w:val="28"/>
            <w:u w:val="single"/>
          </w:rPr>
          <w:br/>
        </w:r>
        <w:r>
          <w:rPr>
            <w:rStyle w:val="a3"/>
            <w:noProof/>
            <w:sz w:val="28"/>
            <w:szCs w:val="28"/>
          </w:rPr>
          <w:t xml:space="preserve"> предприятия</w:t>
        </w:r>
      </w:hyperlink>
    </w:p>
    <w:p w:rsidR="009C6880" w:rsidRDefault="009C6880" w:rsidP="009C6880">
      <w:pPr>
        <w:pStyle w:val="11"/>
        <w:tabs>
          <w:tab w:val="right" w:leader="dot" w:pos="9628"/>
        </w:tabs>
        <w:spacing w:after="0"/>
        <w:rPr>
          <w:rFonts w:eastAsiaTheme="minorEastAsia"/>
          <w:noProof/>
          <w:sz w:val="28"/>
          <w:szCs w:val="28"/>
          <w:lang w:eastAsia="ru-RU"/>
        </w:rPr>
      </w:pPr>
      <w:hyperlink r:id="rId9" w:anchor="_Toc516825646" w:history="1">
        <w:r>
          <w:rPr>
            <w:rStyle w:val="a3"/>
            <w:noProof/>
            <w:sz w:val="28"/>
            <w:szCs w:val="28"/>
          </w:rPr>
          <w:t xml:space="preserve">1.3 Проблемы организации учета и аудита капитала и резервов в трудах </w:t>
        </w:r>
        <w:r>
          <w:rPr>
            <w:noProof/>
            <w:color w:val="0563C1" w:themeColor="hyperlink"/>
            <w:sz w:val="28"/>
            <w:szCs w:val="28"/>
            <w:u w:val="single"/>
          </w:rPr>
          <w:br/>
        </w:r>
        <w:r>
          <w:rPr>
            <w:rStyle w:val="a3"/>
            <w:noProof/>
            <w:sz w:val="28"/>
            <w:szCs w:val="28"/>
          </w:rPr>
          <w:t>ученых</w:t>
        </w:r>
      </w:hyperlink>
    </w:p>
    <w:p w:rsidR="009C6880" w:rsidRDefault="009C6880" w:rsidP="009C6880">
      <w:pPr>
        <w:pStyle w:val="11"/>
        <w:tabs>
          <w:tab w:val="right" w:leader="dot" w:pos="9628"/>
        </w:tabs>
        <w:spacing w:after="0"/>
        <w:rPr>
          <w:rStyle w:val="a3"/>
        </w:rPr>
      </w:pPr>
    </w:p>
    <w:p w:rsidR="009C6880" w:rsidRDefault="009C6880" w:rsidP="009C6880">
      <w:pPr>
        <w:pStyle w:val="11"/>
        <w:tabs>
          <w:tab w:val="right" w:leader="dot" w:pos="9628"/>
        </w:tabs>
        <w:spacing w:after="0"/>
        <w:rPr>
          <w:rFonts w:eastAsiaTheme="minorEastAsia"/>
          <w:lang w:eastAsia="ru-RU"/>
        </w:rPr>
      </w:pPr>
      <w:hyperlink r:id="rId10" w:anchor="_Toc516825647" w:history="1">
        <w:r>
          <w:rPr>
            <w:rStyle w:val="a3"/>
            <w:noProof/>
            <w:sz w:val="28"/>
            <w:szCs w:val="28"/>
          </w:rPr>
          <w:t>2. Организация учета и анализа капитала и резервов в АО «»</w:t>
        </w:r>
      </w:hyperlink>
      <w:r w:rsidR="00EF4367">
        <w:rPr>
          <w:rFonts w:eastAsiaTheme="minorEastAsia"/>
          <w:lang w:eastAsia="ru-RU"/>
        </w:rPr>
        <w:t xml:space="preserve"> </w:t>
      </w:r>
    </w:p>
    <w:p w:rsidR="009C6880" w:rsidRDefault="009C6880" w:rsidP="009C6880">
      <w:pPr>
        <w:pStyle w:val="11"/>
        <w:tabs>
          <w:tab w:val="right" w:leader="dot" w:pos="9628"/>
        </w:tabs>
        <w:spacing w:after="0"/>
        <w:rPr>
          <w:rFonts w:eastAsiaTheme="minorEastAsia"/>
          <w:noProof/>
          <w:sz w:val="28"/>
          <w:szCs w:val="28"/>
          <w:lang w:eastAsia="ru-RU"/>
        </w:rPr>
      </w:pPr>
      <w:hyperlink r:id="rId11" w:anchor="_Toc516825648" w:history="1">
        <w:r>
          <w:rPr>
            <w:rStyle w:val="a3"/>
            <w:noProof/>
            <w:sz w:val="28"/>
            <w:szCs w:val="28"/>
          </w:rPr>
          <w:t>2.1 Общая характеристика и особенности организации бухгалтерского учета в АО «»</w:t>
        </w:r>
      </w:hyperlink>
      <w:r w:rsidR="00EF4367">
        <w:rPr>
          <w:rFonts w:eastAsiaTheme="minorEastAsia"/>
          <w:noProof/>
          <w:sz w:val="28"/>
          <w:szCs w:val="28"/>
          <w:lang w:eastAsia="ru-RU"/>
        </w:rPr>
        <w:t xml:space="preserve"> </w:t>
      </w:r>
    </w:p>
    <w:p w:rsidR="009C6880" w:rsidRDefault="009C6880" w:rsidP="009C6880">
      <w:pPr>
        <w:pStyle w:val="11"/>
        <w:tabs>
          <w:tab w:val="right" w:leader="dot" w:pos="9628"/>
        </w:tabs>
        <w:spacing w:after="0"/>
        <w:rPr>
          <w:rFonts w:eastAsiaTheme="minorEastAsia"/>
          <w:noProof/>
          <w:sz w:val="28"/>
          <w:szCs w:val="28"/>
          <w:lang w:eastAsia="ru-RU"/>
        </w:rPr>
      </w:pPr>
      <w:hyperlink r:id="rId12" w:anchor="_Toc516825649" w:history="1">
        <w:r>
          <w:rPr>
            <w:rStyle w:val="a3"/>
            <w:noProof/>
            <w:sz w:val="28"/>
            <w:szCs w:val="28"/>
          </w:rPr>
          <w:t>2.2 Организация учета капитала в банке</w:t>
        </w:r>
      </w:hyperlink>
    </w:p>
    <w:p w:rsidR="009C6880" w:rsidRDefault="009C6880" w:rsidP="009C6880">
      <w:pPr>
        <w:pStyle w:val="11"/>
        <w:tabs>
          <w:tab w:val="right" w:leader="dot" w:pos="9628"/>
        </w:tabs>
        <w:spacing w:after="0"/>
        <w:rPr>
          <w:rFonts w:eastAsiaTheme="minorEastAsia"/>
          <w:noProof/>
          <w:sz w:val="28"/>
          <w:szCs w:val="28"/>
          <w:lang w:eastAsia="ru-RU"/>
        </w:rPr>
      </w:pPr>
      <w:hyperlink r:id="rId13" w:anchor="_Toc516825650" w:history="1">
        <w:r>
          <w:rPr>
            <w:rStyle w:val="a3"/>
            <w:noProof/>
            <w:sz w:val="28"/>
            <w:szCs w:val="28"/>
          </w:rPr>
          <w:t>2.3 Организация учета резервов в бан</w:t>
        </w:r>
        <w:r w:rsidR="00EF4367">
          <w:rPr>
            <w:rStyle w:val="a3"/>
            <w:noProof/>
            <w:sz w:val="28"/>
            <w:szCs w:val="28"/>
          </w:rPr>
          <w:t>к</w:t>
        </w:r>
        <w:r>
          <w:rPr>
            <w:rStyle w:val="a3"/>
            <w:noProof/>
            <w:sz w:val="28"/>
            <w:szCs w:val="28"/>
          </w:rPr>
          <w:t>е</w:t>
        </w:r>
      </w:hyperlink>
    </w:p>
    <w:p w:rsidR="009C6880" w:rsidRDefault="009C6880" w:rsidP="009C6880">
      <w:pPr>
        <w:pStyle w:val="11"/>
        <w:tabs>
          <w:tab w:val="right" w:leader="dot" w:pos="9628"/>
        </w:tabs>
        <w:spacing w:after="0"/>
        <w:rPr>
          <w:rFonts w:eastAsiaTheme="minorEastAsia"/>
          <w:noProof/>
          <w:sz w:val="28"/>
          <w:szCs w:val="28"/>
          <w:lang w:eastAsia="ru-RU"/>
        </w:rPr>
      </w:pPr>
      <w:hyperlink r:id="rId14" w:anchor="_Toc516825651" w:history="1">
        <w:r>
          <w:rPr>
            <w:rStyle w:val="a3"/>
            <w:noProof/>
            <w:sz w:val="28"/>
            <w:szCs w:val="28"/>
          </w:rPr>
          <w:t>2.4 Анализ капитала и резервов банка</w:t>
        </w:r>
      </w:hyperlink>
    </w:p>
    <w:p w:rsidR="009C6880" w:rsidRDefault="009C6880" w:rsidP="009C6880">
      <w:pPr>
        <w:pStyle w:val="11"/>
        <w:tabs>
          <w:tab w:val="right" w:leader="dot" w:pos="9628"/>
        </w:tabs>
        <w:spacing w:after="0"/>
        <w:rPr>
          <w:rStyle w:val="a3"/>
        </w:rPr>
      </w:pPr>
    </w:p>
    <w:p w:rsidR="009C6880" w:rsidRDefault="009C6880" w:rsidP="009C6880">
      <w:pPr>
        <w:pStyle w:val="11"/>
        <w:tabs>
          <w:tab w:val="right" w:leader="dot" w:pos="9628"/>
        </w:tabs>
        <w:spacing w:after="0"/>
        <w:rPr>
          <w:rFonts w:eastAsiaTheme="minorEastAsia"/>
          <w:lang w:eastAsia="ru-RU"/>
        </w:rPr>
      </w:pPr>
      <w:hyperlink r:id="rId15" w:anchor="_Toc516825652" w:history="1">
        <w:r>
          <w:rPr>
            <w:rStyle w:val="a3"/>
            <w:noProof/>
            <w:sz w:val="28"/>
            <w:szCs w:val="28"/>
          </w:rPr>
          <w:t>3. Аудит капитала и резервов АО «»</w:t>
        </w:r>
      </w:hyperlink>
      <w:r w:rsidR="00EF4367">
        <w:rPr>
          <w:rFonts w:eastAsiaTheme="minorEastAsia"/>
          <w:lang w:eastAsia="ru-RU"/>
        </w:rPr>
        <w:t xml:space="preserve"> </w:t>
      </w:r>
    </w:p>
    <w:p w:rsidR="009C6880" w:rsidRDefault="009C6880" w:rsidP="009C6880">
      <w:pPr>
        <w:pStyle w:val="11"/>
        <w:tabs>
          <w:tab w:val="right" w:leader="dot" w:pos="9628"/>
        </w:tabs>
        <w:spacing w:after="0"/>
        <w:rPr>
          <w:rFonts w:eastAsiaTheme="minorEastAsia"/>
          <w:noProof/>
          <w:sz w:val="28"/>
          <w:szCs w:val="28"/>
          <w:lang w:eastAsia="ru-RU"/>
        </w:rPr>
      </w:pPr>
      <w:hyperlink r:id="rId16" w:anchor="_Toc516825653" w:history="1">
        <w:r>
          <w:rPr>
            <w:rStyle w:val="a3"/>
            <w:noProof/>
            <w:sz w:val="28"/>
            <w:szCs w:val="28"/>
          </w:rPr>
          <w:t>3.1 Этапы проведения аудита капитала АО «»</w:t>
        </w:r>
      </w:hyperlink>
      <w:r w:rsidR="00EF4367">
        <w:rPr>
          <w:rFonts w:eastAsiaTheme="minorEastAsia"/>
          <w:noProof/>
          <w:sz w:val="28"/>
          <w:szCs w:val="28"/>
          <w:lang w:eastAsia="ru-RU"/>
        </w:rPr>
        <w:t xml:space="preserve"> </w:t>
      </w:r>
    </w:p>
    <w:p w:rsidR="009C6880" w:rsidRDefault="009C6880" w:rsidP="009C6880">
      <w:pPr>
        <w:pStyle w:val="11"/>
        <w:tabs>
          <w:tab w:val="right" w:leader="dot" w:pos="9628"/>
        </w:tabs>
        <w:spacing w:after="0"/>
        <w:rPr>
          <w:rFonts w:eastAsiaTheme="minorEastAsia"/>
          <w:noProof/>
          <w:sz w:val="28"/>
          <w:szCs w:val="28"/>
          <w:lang w:eastAsia="ru-RU"/>
        </w:rPr>
      </w:pPr>
      <w:hyperlink r:id="rId17" w:anchor="_Toc516825654" w:history="1">
        <w:r>
          <w:rPr>
            <w:rStyle w:val="a3"/>
            <w:noProof/>
            <w:sz w:val="28"/>
            <w:szCs w:val="28"/>
          </w:rPr>
          <w:t>3.2 План и программа аудиторской проверки капитала и резервов банка</w:t>
        </w:r>
      </w:hyperlink>
    </w:p>
    <w:p w:rsidR="009C6880" w:rsidRDefault="009C6880" w:rsidP="009C6880">
      <w:pPr>
        <w:pStyle w:val="11"/>
        <w:tabs>
          <w:tab w:val="right" w:leader="dot" w:pos="9628"/>
        </w:tabs>
        <w:spacing w:after="0"/>
        <w:rPr>
          <w:rFonts w:eastAsiaTheme="minorEastAsia"/>
          <w:noProof/>
          <w:sz w:val="28"/>
          <w:szCs w:val="28"/>
          <w:lang w:eastAsia="ru-RU"/>
        </w:rPr>
      </w:pPr>
      <w:hyperlink r:id="rId18" w:anchor="_Toc516825655" w:history="1">
        <w:r>
          <w:rPr>
            <w:rStyle w:val="a3"/>
            <w:noProof/>
            <w:sz w:val="28"/>
            <w:szCs w:val="28"/>
          </w:rPr>
          <w:t>3.3 Аудиторское заключение и рекомендации по результатам проверки</w:t>
        </w:r>
      </w:hyperlink>
    </w:p>
    <w:p w:rsidR="009C6880" w:rsidRDefault="009C6880" w:rsidP="009C6880">
      <w:pPr>
        <w:pStyle w:val="11"/>
        <w:tabs>
          <w:tab w:val="right" w:leader="dot" w:pos="9628"/>
        </w:tabs>
        <w:spacing w:after="0"/>
        <w:rPr>
          <w:rStyle w:val="a3"/>
        </w:rPr>
      </w:pPr>
    </w:p>
    <w:p w:rsidR="009C6880" w:rsidRDefault="009C6880" w:rsidP="009C6880">
      <w:pPr>
        <w:pStyle w:val="11"/>
        <w:tabs>
          <w:tab w:val="right" w:leader="dot" w:pos="9628"/>
        </w:tabs>
        <w:spacing w:after="0"/>
        <w:rPr>
          <w:rFonts w:eastAsiaTheme="minorEastAsia"/>
          <w:lang w:eastAsia="ru-RU"/>
        </w:rPr>
      </w:pPr>
      <w:hyperlink r:id="rId19" w:anchor="_Toc516825656" w:history="1">
        <w:r>
          <w:rPr>
            <w:rStyle w:val="a3"/>
            <w:noProof/>
            <w:sz w:val="28"/>
            <w:szCs w:val="28"/>
          </w:rPr>
          <w:t>Заключение</w:t>
        </w:r>
      </w:hyperlink>
    </w:p>
    <w:p w:rsidR="009C6880" w:rsidRDefault="009C6880" w:rsidP="009C6880">
      <w:pPr>
        <w:pStyle w:val="11"/>
        <w:tabs>
          <w:tab w:val="right" w:leader="dot" w:pos="9628"/>
        </w:tabs>
        <w:spacing w:after="0"/>
        <w:rPr>
          <w:rStyle w:val="a3"/>
        </w:rPr>
      </w:pPr>
    </w:p>
    <w:p w:rsidR="009C6880" w:rsidRDefault="009C6880" w:rsidP="009C6880">
      <w:pPr>
        <w:pStyle w:val="11"/>
        <w:tabs>
          <w:tab w:val="right" w:leader="dot" w:pos="9628"/>
        </w:tabs>
        <w:spacing w:after="0"/>
        <w:rPr>
          <w:rFonts w:eastAsiaTheme="minorEastAsia"/>
          <w:lang w:eastAsia="ru-RU"/>
        </w:rPr>
      </w:pPr>
      <w:hyperlink r:id="rId20" w:anchor="_Toc516825657" w:history="1">
        <w:r>
          <w:rPr>
            <w:rStyle w:val="a3"/>
            <w:noProof/>
            <w:sz w:val="28"/>
            <w:szCs w:val="28"/>
          </w:rPr>
          <w:t>Список использованных источников</w:t>
        </w:r>
      </w:hyperlink>
    </w:p>
    <w:p w:rsidR="00EF4367" w:rsidRDefault="00EF4367">
      <w:pPr>
        <w:spacing w:after="160" w:line="259" w:lineRule="auto"/>
        <w:rPr>
          <w:rStyle w:val="a3"/>
          <w:rFonts w:ascii="Times New Roman" w:eastAsiaTheme="minorHAnsi" w:hAnsi="Times New Roman" w:cs="Times New Roman"/>
          <w:sz w:val="24"/>
          <w:lang w:eastAsia="en-US"/>
        </w:rPr>
      </w:pPr>
      <w:r>
        <w:rPr>
          <w:rStyle w:val="a3"/>
        </w:rPr>
        <w:br w:type="page"/>
      </w:r>
    </w:p>
    <w:p w:rsidR="009C6880" w:rsidRDefault="009C6880" w:rsidP="009C6880">
      <w:pPr>
        <w:pStyle w:val="11"/>
        <w:tabs>
          <w:tab w:val="right" w:leader="dot" w:pos="9628"/>
        </w:tabs>
        <w:spacing w:after="0"/>
        <w:rPr>
          <w:rStyle w:val="a3"/>
        </w:rPr>
      </w:pPr>
    </w:p>
    <w:p w:rsidR="009C6880" w:rsidRDefault="009C6880" w:rsidP="009C6880">
      <w:pPr>
        <w:pStyle w:val="11"/>
        <w:tabs>
          <w:tab w:val="right" w:leader="dot" w:pos="9628"/>
        </w:tabs>
        <w:spacing w:after="0"/>
        <w:rPr>
          <w:rFonts w:eastAsiaTheme="minorEastAsia"/>
          <w:lang w:eastAsia="ru-RU"/>
        </w:rPr>
      </w:pPr>
    </w:p>
    <w:p w:rsidR="00EF4367" w:rsidRDefault="00EF4367" w:rsidP="00EF4367">
      <w:pPr>
        <w:pStyle w:val="1"/>
        <w:ind w:firstLine="567"/>
        <w:jc w:val="both"/>
        <w:rPr>
          <w:sz w:val="28"/>
          <w:szCs w:val="28"/>
        </w:rPr>
      </w:pPr>
      <w:bookmarkStart w:id="1" w:name="_Toc516825656"/>
      <w:r>
        <w:rPr>
          <w:sz w:val="28"/>
          <w:szCs w:val="28"/>
        </w:rPr>
        <w:t>Заключение</w:t>
      </w:r>
      <w:bookmarkEnd w:id="1"/>
    </w:p>
    <w:p w:rsidR="00EF4367" w:rsidRDefault="00EF4367" w:rsidP="00EF4367">
      <w:pPr>
        <w:pStyle w:val="a5"/>
        <w:ind w:left="0" w:firstLine="567"/>
        <w:jc w:val="both"/>
        <w:rPr>
          <w:sz w:val="28"/>
          <w:szCs w:val="28"/>
        </w:rPr>
      </w:pPr>
    </w:p>
    <w:p w:rsidR="00EF4367" w:rsidRDefault="00EF4367" w:rsidP="00EF4367">
      <w:pPr>
        <w:pStyle w:val="a5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Проведенное в дипломной работе исследование позволило сделать следующие выводы и рекомендации.</w:t>
      </w:r>
    </w:p>
    <w:p w:rsidR="00EF4367" w:rsidRDefault="00EF4367" w:rsidP="00EF4367">
      <w:pPr>
        <w:pStyle w:val="a5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Собственный капитал представляет собой финансовые средства отдельного хозяйствующего субъекта, принадлежащие ему на правах собственности и используемые для формирования определенной части его активов. Собственный капитал – это чистая стоимость капитала за вычетом всех обязательств из суммарных активов.</w:t>
      </w:r>
    </w:p>
    <w:p w:rsidR="00EF4367" w:rsidRDefault="00EF4367" w:rsidP="00EF4367">
      <w:pPr>
        <w:pStyle w:val="a5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Капитал – это средства, которыми располагает субъект хозяйствования для осуществления своей деятельности с целью получения дохода. Структура источников образования капитала представлена основными составляющими: собственным капиталом и заемным капиталом. Основная проблема для каждого предприятия, которую необходимо определить – это достаточность капитала для осуществления финансовой деятельности, обслуживания денежного оборота, создания условий для экономического роста. Следовательно, существует объективная потребность во всестороннем изучении, анализе и улучшении методологии и организации капитала хозяйствующих субъектов.</w:t>
      </w:r>
    </w:p>
    <w:p w:rsidR="00EF4367" w:rsidRDefault="00EF4367">
      <w:pPr>
        <w:spacing w:after="160" w:line="259" w:lineRule="auto"/>
        <w:rPr>
          <w:rFonts w:ascii="Times New Roman" w:eastAsiaTheme="minorHAnsi" w:hAnsi="Times New Roman" w:cs="Times New Roman"/>
          <w:sz w:val="24"/>
          <w:lang w:eastAsia="en-US"/>
        </w:rPr>
      </w:pPr>
      <w:r>
        <w:br w:type="page"/>
      </w:r>
    </w:p>
    <w:p w:rsidR="009C6880" w:rsidRDefault="009C6880" w:rsidP="009C6880">
      <w:pPr>
        <w:pStyle w:val="11"/>
        <w:tabs>
          <w:tab w:val="right" w:leader="dot" w:pos="9628"/>
        </w:tabs>
        <w:spacing w:after="0"/>
        <w:rPr>
          <w:rFonts w:eastAsiaTheme="minorEastAsia"/>
          <w:noProof/>
          <w:sz w:val="28"/>
          <w:szCs w:val="28"/>
          <w:lang w:eastAsia="ru-RU"/>
        </w:rPr>
      </w:pPr>
      <w:hyperlink r:id="rId21" w:anchor="_Toc516825659" w:history="1"/>
    </w:p>
    <w:p w:rsidR="009C6880" w:rsidRPr="00EF4367" w:rsidRDefault="009C6880" w:rsidP="009C6880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fldChar w:fldCharType="end"/>
      </w:r>
    </w:p>
    <w:p w:rsidR="00B35B0A" w:rsidRDefault="00B35B0A" w:rsidP="00B35B0A">
      <w:pPr>
        <w:pStyle w:val="1"/>
        <w:ind w:firstLine="567"/>
        <w:jc w:val="both"/>
        <w:rPr>
          <w:sz w:val="28"/>
          <w:szCs w:val="28"/>
        </w:rPr>
      </w:pPr>
      <w:bookmarkStart w:id="2" w:name="_Toc516825657"/>
      <w:bookmarkStart w:id="3" w:name="_Toc478240519"/>
      <w:r>
        <w:rPr>
          <w:sz w:val="28"/>
          <w:szCs w:val="28"/>
        </w:rPr>
        <w:t>Список использованных источников</w:t>
      </w:r>
      <w:bookmarkEnd w:id="2"/>
      <w:bookmarkEnd w:id="3"/>
    </w:p>
    <w:p w:rsidR="00B35B0A" w:rsidRDefault="00B35B0A" w:rsidP="00B35B0A">
      <w:pPr>
        <w:widowControl w:val="0"/>
        <w:tabs>
          <w:tab w:val="left" w:pos="567"/>
        </w:tabs>
        <w:ind w:firstLine="567"/>
        <w:jc w:val="both"/>
        <w:rPr>
          <w:rFonts w:cs="Times New Roman"/>
          <w:szCs w:val="28"/>
        </w:rPr>
      </w:pPr>
    </w:p>
    <w:p w:rsidR="00B35B0A" w:rsidRDefault="00B35B0A" w:rsidP="00B35B0A">
      <w:pPr>
        <w:pStyle w:val="a5"/>
        <w:widowControl w:val="0"/>
        <w:numPr>
          <w:ilvl w:val="0"/>
          <w:numId w:val="1"/>
        </w:numPr>
        <w:tabs>
          <w:tab w:val="left" w:pos="993"/>
        </w:tabs>
        <w:suppressAutoHyphens/>
        <w:spacing w:after="0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Сапарова Б.С. Финансовый менеджмент: Учеб. пособие / Под общ. ред. У. </w:t>
      </w:r>
      <w:proofErr w:type="spellStart"/>
      <w:r>
        <w:rPr>
          <w:kern w:val="28"/>
          <w:sz w:val="28"/>
          <w:szCs w:val="28"/>
        </w:rPr>
        <w:t>Баймуратова</w:t>
      </w:r>
      <w:proofErr w:type="spellEnd"/>
      <w:r>
        <w:rPr>
          <w:kern w:val="28"/>
          <w:sz w:val="28"/>
          <w:szCs w:val="28"/>
        </w:rPr>
        <w:t>. – Алматы: Экономика, 2008. – 848 с.</w:t>
      </w:r>
    </w:p>
    <w:p w:rsidR="00B35B0A" w:rsidRDefault="00B35B0A" w:rsidP="00B35B0A">
      <w:pPr>
        <w:widowControl w:val="0"/>
        <w:numPr>
          <w:ilvl w:val="0"/>
          <w:numId w:val="1"/>
        </w:numPr>
        <w:tabs>
          <w:tab w:val="left" w:pos="993"/>
        </w:tabs>
        <w:suppressAutoHyphens/>
        <w:jc w:val="both"/>
        <w:rPr>
          <w:rFonts w:ascii="Times New Roman" w:hAnsi="Times New Roman" w:cs="Times New Roman"/>
          <w:kern w:val="28"/>
          <w:szCs w:val="28"/>
        </w:rPr>
      </w:pPr>
      <w:proofErr w:type="spellStart"/>
      <w:r>
        <w:rPr>
          <w:rFonts w:ascii="Times New Roman" w:hAnsi="Times New Roman" w:cs="Times New Roman"/>
          <w:kern w:val="28"/>
          <w:szCs w:val="28"/>
        </w:rPr>
        <w:t>Жуйриков</w:t>
      </w:r>
      <w:proofErr w:type="spellEnd"/>
      <w:r>
        <w:rPr>
          <w:rFonts w:ascii="Times New Roman" w:hAnsi="Times New Roman" w:cs="Times New Roman"/>
          <w:kern w:val="28"/>
          <w:szCs w:val="28"/>
        </w:rPr>
        <w:t xml:space="preserve"> К.К., </w:t>
      </w:r>
      <w:proofErr w:type="spellStart"/>
      <w:r>
        <w:rPr>
          <w:rFonts w:ascii="Times New Roman" w:hAnsi="Times New Roman" w:cs="Times New Roman"/>
          <w:kern w:val="28"/>
          <w:szCs w:val="28"/>
        </w:rPr>
        <w:t>Раимов</w:t>
      </w:r>
      <w:proofErr w:type="spellEnd"/>
      <w:r>
        <w:rPr>
          <w:rFonts w:ascii="Times New Roman" w:hAnsi="Times New Roman" w:cs="Times New Roman"/>
          <w:kern w:val="28"/>
          <w:szCs w:val="28"/>
        </w:rPr>
        <w:t xml:space="preserve"> С.Р. Корпоративные финансы: Учебник. – Алматы: </w:t>
      </w:r>
      <w:proofErr w:type="spellStart"/>
      <w:r>
        <w:rPr>
          <w:rFonts w:ascii="Times New Roman" w:hAnsi="Times New Roman" w:cs="Times New Roman"/>
          <w:kern w:val="28"/>
          <w:szCs w:val="28"/>
        </w:rPr>
        <w:t>Алматинская</w:t>
      </w:r>
      <w:proofErr w:type="spellEnd"/>
      <w:r>
        <w:rPr>
          <w:rFonts w:ascii="Times New Roman" w:hAnsi="Times New Roman" w:cs="Times New Roman"/>
          <w:kern w:val="28"/>
          <w:szCs w:val="28"/>
        </w:rPr>
        <w:t xml:space="preserve"> академия экономики и статистики, 2004. – 512 с.</w:t>
      </w:r>
    </w:p>
    <w:p w:rsidR="00B35B0A" w:rsidRDefault="00B35B0A" w:rsidP="00B35B0A">
      <w:pPr>
        <w:widowControl w:val="0"/>
        <w:numPr>
          <w:ilvl w:val="0"/>
          <w:numId w:val="1"/>
        </w:numPr>
        <w:tabs>
          <w:tab w:val="left" w:pos="993"/>
        </w:tabs>
        <w:suppressAutoHyphens/>
        <w:jc w:val="both"/>
        <w:rPr>
          <w:rFonts w:ascii="Times New Roman" w:hAnsi="Times New Roman" w:cs="Times New Roman"/>
          <w:kern w:val="28"/>
          <w:szCs w:val="28"/>
        </w:rPr>
      </w:pPr>
      <w:proofErr w:type="spellStart"/>
      <w:r>
        <w:rPr>
          <w:rFonts w:ascii="Times New Roman" w:hAnsi="Times New Roman" w:cs="Times New Roman"/>
          <w:kern w:val="28"/>
          <w:szCs w:val="28"/>
        </w:rPr>
        <w:t>Мендалиева</w:t>
      </w:r>
      <w:proofErr w:type="spellEnd"/>
      <w:r>
        <w:rPr>
          <w:rFonts w:ascii="Times New Roman" w:hAnsi="Times New Roman" w:cs="Times New Roman"/>
          <w:kern w:val="28"/>
          <w:szCs w:val="28"/>
        </w:rPr>
        <w:t xml:space="preserve"> С.И. Финансовый менеджмент: Учебное пособие. – Астана: Изд. </w:t>
      </w:r>
      <w:proofErr w:type="spellStart"/>
      <w:r>
        <w:rPr>
          <w:rFonts w:ascii="Times New Roman" w:hAnsi="Times New Roman" w:cs="Times New Roman"/>
          <w:kern w:val="28"/>
          <w:szCs w:val="28"/>
        </w:rPr>
        <w:t>КазУЭФМТ</w:t>
      </w:r>
      <w:proofErr w:type="spellEnd"/>
      <w:r>
        <w:rPr>
          <w:rFonts w:ascii="Times New Roman" w:hAnsi="Times New Roman" w:cs="Times New Roman"/>
          <w:kern w:val="28"/>
          <w:szCs w:val="28"/>
        </w:rPr>
        <w:t>, 2010. – 278 с.</w:t>
      </w:r>
    </w:p>
    <w:p w:rsidR="00B35B0A" w:rsidRDefault="00B35B0A" w:rsidP="00B35B0A">
      <w:pPr>
        <w:widowControl w:val="0"/>
        <w:numPr>
          <w:ilvl w:val="0"/>
          <w:numId w:val="1"/>
        </w:numPr>
        <w:tabs>
          <w:tab w:val="left" w:pos="993"/>
        </w:tabs>
        <w:suppressAutoHyphens/>
        <w:jc w:val="both"/>
        <w:rPr>
          <w:rFonts w:ascii="Times New Roman" w:hAnsi="Times New Roman" w:cs="Times New Roman"/>
          <w:kern w:val="28"/>
          <w:szCs w:val="28"/>
        </w:rPr>
      </w:pPr>
      <w:proofErr w:type="spellStart"/>
      <w:r>
        <w:rPr>
          <w:rFonts w:ascii="Times New Roman" w:hAnsi="Times New Roman" w:cs="Times New Roman"/>
          <w:kern w:val="28"/>
          <w:szCs w:val="28"/>
        </w:rPr>
        <w:t>Подолякин</w:t>
      </w:r>
      <w:proofErr w:type="spellEnd"/>
      <w:r>
        <w:rPr>
          <w:rFonts w:ascii="Times New Roman" w:hAnsi="Times New Roman" w:cs="Times New Roman"/>
          <w:kern w:val="28"/>
          <w:szCs w:val="28"/>
        </w:rPr>
        <w:t xml:space="preserve"> В.И. Основы экономики организации: стоимость и структура капитала: Учеб. пособие. - Иваново: ИГТА, 2014. - 112 с.</w:t>
      </w:r>
    </w:p>
    <w:p w:rsidR="00B35B0A" w:rsidRDefault="00B35B0A" w:rsidP="00B35B0A">
      <w:pPr>
        <w:widowControl w:val="0"/>
        <w:numPr>
          <w:ilvl w:val="0"/>
          <w:numId w:val="1"/>
        </w:numPr>
        <w:tabs>
          <w:tab w:val="left" w:pos="993"/>
        </w:tabs>
        <w:suppressAutoHyphens/>
        <w:jc w:val="both"/>
        <w:rPr>
          <w:rFonts w:ascii="Times New Roman" w:hAnsi="Times New Roman" w:cs="Times New Roman"/>
          <w:kern w:val="28"/>
          <w:szCs w:val="28"/>
        </w:rPr>
      </w:pPr>
      <w:r>
        <w:rPr>
          <w:rFonts w:ascii="Times New Roman" w:hAnsi="Times New Roman" w:cs="Times New Roman"/>
          <w:kern w:val="28"/>
          <w:szCs w:val="28"/>
        </w:rPr>
        <w:t>Гражданский кодекс Республики Казахстан (Общая часть), принят Верховным Советом Республики Казахстан 27 декабря 1994 года (с изменениями и дополнениями по состоянию на 24.05.2018 г.)// http://online.zakon.kz/Document/?doc_id=1006061</w:t>
      </w:r>
    </w:p>
    <w:p w:rsidR="00370F50" w:rsidRDefault="00370F50"/>
    <w:sectPr w:rsidR="00370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CA5105"/>
    <w:multiLevelType w:val="hybridMultilevel"/>
    <w:tmpl w:val="09B01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795"/>
    <w:rsid w:val="00370F50"/>
    <w:rsid w:val="009C6880"/>
    <w:rsid w:val="00B35B0A"/>
    <w:rsid w:val="00D30795"/>
    <w:rsid w:val="00EF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3E4B2"/>
  <w15:chartTrackingRefBased/>
  <w15:docId w15:val="{F22D0040-E1ED-4B9F-86E3-008CEB1B4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880"/>
    <w:pPr>
      <w:spacing w:after="0" w:line="240" w:lineRule="auto"/>
    </w:pPr>
    <w:rPr>
      <w:rFonts w:ascii="Arial" w:eastAsia="Times New Roman" w:hAnsi="Arial" w:cs="Arial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4367"/>
    <w:pPr>
      <w:keepNext/>
      <w:outlineLvl w:val="0"/>
    </w:pPr>
    <w:rPr>
      <w:rFonts w:ascii="Times New Roman" w:hAnsi="Times New Roman" w:cs="Times New Roman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C6880"/>
    <w:rPr>
      <w:color w:val="0563C1" w:themeColor="hyperlink"/>
      <w:u w:val="single"/>
    </w:rPr>
  </w:style>
  <w:style w:type="paragraph" w:styleId="11">
    <w:name w:val="toc 1"/>
    <w:basedOn w:val="a"/>
    <w:next w:val="a"/>
    <w:autoRedefine/>
    <w:uiPriority w:val="39"/>
    <w:semiHidden/>
    <w:unhideWhenUsed/>
    <w:rsid w:val="009C6880"/>
    <w:pPr>
      <w:spacing w:after="100"/>
    </w:pPr>
    <w:rPr>
      <w:rFonts w:ascii="Times New Roman" w:eastAsiaTheme="minorHAnsi" w:hAnsi="Times New Roman" w:cs="Times New Roman"/>
      <w:sz w:val="24"/>
      <w:lang w:eastAsia="en-US"/>
    </w:rPr>
  </w:style>
  <w:style w:type="character" w:customStyle="1" w:styleId="10">
    <w:name w:val="Заголовок 1 Знак"/>
    <w:basedOn w:val="a0"/>
    <w:link w:val="1"/>
    <w:rsid w:val="00EF4367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a4">
    <w:name w:val="Абзац списка Знак"/>
    <w:link w:val="a5"/>
    <w:uiPriority w:val="34"/>
    <w:locked/>
    <w:rsid w:val="00EF4367"/>
    <w:rPr>
      <w:rFonts w:ascii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EF4367"/>
    <w:pPr>
      <w:spacing w:after="160" w:line="256" w:lineRule="auto"/>
      <w:ind w:left="720"/>
      <w:contextualSpacing/>
    </w:pPr>
    <w:rPr>
      <w:rFonts w:ascii="Times New Roman" w:eastAsiaTheme="minorHAnsi" w:hAnsi="Times New Roman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57;&#1062;&#1048;&#1044;%202012-2018\2018\&#1044;&#1080;&#1087;&#1083;&#1086;&#1084;&#1085;&#1099;&#1077;%20&#1088;&#1072;&#1073;&#1086;&#1090;&#1099;\&#1059;&#1095;&#1077;&#1090;%20&#1080;%20&#1072;&#1091;&#1076;&#1080;&#1090;,&#1073;&#1091;&#1093;.&#1091;&#1095;&#1077;&#1090;\&#1044;&#1088;_&#1059;&#1095;&#1077;&#1090;,%20&#1072;&#1085;&#1072;&#1083;&#1080;&#1079;%20&#1080;%20&#1072;&#1091;&#1076;&#1080;&#1090;%20&#1082;&#1072;&#1087;&#1080;&#1090;&#1072;&#1083;&#1072;%20&#1080;%20&#1088;&#1077;&#1079;&#1077;&#1088;&#1074;&#1086;&#1074;%20&#1087;&#1088;&#1077;&#1076;&#1087;&#1088;&#1080;&#1103;&#1090;&#1080;&#1103;\&#1044;&#1088;_&#1059;&#1095;&#1077;&#1090;,%20&#1072;&#1085;&#1072;&#1083;&#1080;&#1079;%20&#1080;%20&#1072;&#1091;&#1076;&#1080;&#1090;%20&#1082;&#1072;&#1087;&#1080;&#1090;&#1072;&#1083;&#1072;%20&#1080;%20&#1088;&#1077;&#1079;&#1077;&#1088;&#1074;&#1086;&#1074;%20&#1087;&#1088;&#1077;&#1076;&#1087;&#1088;&#1080;&#1103;&#1090;&#1080;&#1103;.docx" TargetMode="External"/><Relationship Id="rId13" Type="http://schemas.openxmlformats.org/officeDocument/2006/relationships/hyperlink" Target="file:///D:\&#1057;&#1062;&#1048;&#1044;%202012-2018\2018\&#1044;&#1080;&#1087;&#1083;&#1086;&#1084;&#1085;&#1099;&#1077;%20&#1088;&#1072;&#1073;&#1086;&#1090;&#1099;\&#1059;&#1095;&#1077;&#1090;%20&#1080;%20&#1072;&#1091;&#1076;&#1080;&#1090;,&#1073;&#1091;&#1093;.&#1091;&#1095;&#1077;&#1090;\&#1044;&#1088;_&#1059;&#1095;&#1077;&#1090;,%20&#1072;&#1085;&#1072;&#1083;&#1080;&#1079;%20&#1080;%20&#1072;&#1091;&#1076;&#1080;&#1090;%20&#1082;&#1072;&#1087;&#1080;&#1090;&#1072;&#1083;&#1072;%20&#1080;%20&#1088;&#1077;&#1079;&#1077;&#1088;&#1074;&#1086;&#1074;%20&#1087;&#1088;&#1077;&#1076;&#1087;&#1088;&#1080;&#1103;&#1090;&#1080;&#1103;\&#1044;&#1088;_&#1059;&#1095;&#1077;&#1090;,%20&#1072;&#1085;&#1072;&#1083;&#1080;&#1079;%20&#1080;%20&#1072;&#1091;&#1076;&#1080;&#1090;%20&#1082;&#1072;&#1087;&#1080;&#1090;&#1072;&#1083;&#1072;%20&#1080;%20&#1088;&#1077;&#1079;&#1077;&#1088;&#1074;&#1086;&#1074;%20&#1087;&#1088;&#1077;&#1076;&#1087;&#1088;&#1080;&#1103;&#1090;&#1080;&#1103;.docx" TargetMode="External"/><Relationship Id="rId18" Type="http://schemas.openxmlformats.org/officeDocument/2006/relationships/hyperlink" Target="file:///D:\&#1057;&#1062;&#1048;&#1044;%202012-2018\2018\&#1044;&#1080;&#1087;&#1083;&#1086;&#1084;&#1085;&#1099;&#1077;%20&#1088;&#1072;&#1073;&#1086;&#1090;&#1099;\&#1059;&#1095;&#1077;&#1090;%20&#1080;%20&#1072;&#1091;&#1076;&#1080;&#1090;,&#1073;&#1091;&#1093;.&#1091;&#1095;&#1077;&#1090;\&#1044;&#1088;_&#1059;&#1095;&#1077;&#1090;,%20&#1072;&#1085;&#1072;&#1083;&#1080;&#1079;%20&#1080;%20&#1072;&#1091;&#1076;&#1080;&#1090;%20&#1082;&#1072;&#1087;&#1080;&#1090;&#1072;&#1083;&#1072;%20&#1080;%20&#1088;&#1077;&#1079;&#1077;&#1088;&#1074;&#1086;&#1074;%20&#1087;&#1088;&#1077;&#1076;&#1087;&#1088;&#1080;&#1103;&#1090;&#1080;&#1103;\&#1044;&#1088;_&#1059;&#1095;&#1077;&#1090;,%20&#1072;&#1085;&#1072;&#1083;&#1080;&#1079;%20&#1080;%20&#1072;&#1091;&#1076;&#1080;&#1090;%20&#1082;&#1072;&#1087;&#1080;&#1090;&#1072;&#1083;&#1072;%20&#1080;%20&#1088;&#1077;&#1079;&#1077;&#1088;&#1074;&#1086;&#1074;%20&#1087;&#1088;&#1077;&#1076;&#1087;&#1088;&#1080;&#1103;&#1090;&#1080;&#1103;.docx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D:\&#1057;&#1062;&#1048;&#1044;%202012-2018\2018\&#1044;&#1080;&#1087;&#1083;&#1086;&#1084;&#1085;&#1099;&#1077;%20&#1088;&#1072;&#1073;&#1086;&#1090;&#1099;\&#1059;&#1095;&#1077;&#1090;%20&#1080;%20&#1072;&#1091;&#1076;&#1080;&#1090;,&#1073;&#1091;&#1093;.&#1091;&#1095;&#1077;&#1090;\&#1044;&#1088;_&#1059;&#1095;&#1077;&#1090;,%20&#1072;&#1085;&#1072;&#1083;&#1080;&#1079;%20&#1080;%20&#1072;&#1091;&#1076;&#1080;&#1090;%20&#1082;&#1072;&#1087;&#1080;&#1090;&#1072;&#1083;&#1072;%20&#1080;%20&#1088;&#1077;&#1079;&#1077;&#1088;&#1074;&#1086;&#1074;%20&#1087;&#1088;&#1077;&#1076;&#1087;&#1088;&#1080;&#1103;&#1090;&#1080;&#1103;\&#1044;&#1088;_&#1059;&#1095;&#1077;&#1090;,%20&#1072;&#1085;&#1072;&#1083;&#1080;&#1079;%20&#1080;%20&#1072;&#1091;&#1076;&#1080;&#1090;%20&#1082;&#1072;&#1087;&#1080;&#1090;&#1072;&#1083;&#1072;%20&#1080;%20&#1088;&#1077;&#1079;&#1077;&#1088;&#1074;&#1086;&#1074;%20&#1087;&#1088;&#1077;&#1076;&#1087;&#1088;&#1080;&#1103;&#1090;&#1080;&#1103;.docx" TargetMode="External"/><Relationship Id="rId7" Type="http://schemas.openxmlformats.org/officeDocument/2006/relationships/hyperlink" Target="file:///D:\&#1057;&#1062;&#1048;&#1044;%202012-2018\2018\&#1044;&#1080;&#1087;&#1083;&#1086;&#1084;&#1085;&#1099;&#1077;%20&#1088;&#1072;&#1073;&#1086;&#1090;&#1099;\&#1059;&#1095;&#1077;&#1090;%20&#1080;%20&#1072;&#1091;&#1076;&#1080;&#1090;,&#1073;&#1091;&#1093;.&#1091;&#1095;&#1077;&#1090;\&#1044;&#1088;_&#1059;&#1095;&#1077;&#1090;,%20&#1072;&#1085;&#1072;&#1083;&#1080;&#1079;%20&#1080;%20&#1072;&#1091;&#1076;&#1080;&#1090;%20&#1082;&#1072;&#1087;&#1080;&#1090;&#1072;&#1083;&#1072;%20&#1080;%20&#1088;&#1077;&#1079;&#1077;&#1088;&#1074;&#1086;&#1074;%20&#1087;&#1088;&#1077;&#1076;&#1087;&#1088;&#1080;&#1103;&#1090;&#1080;&#1103;\&#1044;&#1088;_&#1059;&#1095;&#1077;&#1090;,%20&#1072;&#1085;&#1072;&#1083;&#1080;&#1079;%20&#1080;%20&#1072;&#1091;&#1076;&#1080;&#1090;%20&#1082;&#1072;&#1087;&#1080;&#1090;&#1072;&#1083;&#1072;%20&#1080;%20&#1088;&#1077;&#1079;&#1077;&#1088;&#1074;&#1086;&#1074;%20&#1087;&#1088;&#1077;&#1076;&#1087;&#1088;&#1080;&#1103;&#1090;&#1080;&#1103;.docx" TargetMode="External"/><Relationship Id="rId12" Type="http://schemas.openxmlformats.org/officeDocument/2006/relationships/hyperlink" Target="file:///D:\&#1057;&#1062;&#1048;&#1044;%202012-2018\2018\&#1044;&#1080;&#1087;&#1083;&#1086;&#1084;&#1085;&#1099;&#1077;%20&#1088;&#1072;&#1073;&#1086;&#1090;&#1099;\&#1059;&#1095;&#1077;&#1090;%20&#1080;%20&#1072;&#1091;&#1076;&#1080;&#1090;,&#1073;&#1091;&#1093;.&#1091;&#1095;&#1077;&#1090;\&#1044;&#1088;_&#1059;&#1095;&#1077;&#1090;,%20&#1072;&#1085;&#1072;&#1083;&#1080;&#1079;%20&#1080;%20&#1072;&#1091;&#1076;&#1080;&#1090;%20&#1082;&#1072;&#1087;&#1080;&#1090;&#1072;&#1083;&#1072;%20&#1080;%20&#1088;&#1077;&#1079;&#1077;&#1088;&#1074;&#1086;&#1074;%20&#1087;&#1088;&#1077;&#1076;&#1087;&#1088;&#1080;&#1103;&#1090;&#1080;&#1103;\&#1044;&#1088;_&#1059;&#1095;&#1077;&#1090;,%20&#1072;&#1085;&#1072;&#1083;&#1080;&#1079;%20&#1080;%20&#1072;&#1091;&#1076;&#1080;&#1090;%20&#1082;&#1072;&#1087;&#1080;&#1090;&#1072;&#1083;&#1072;%20&#1080;%20&#1088;&#1077;&#1079;&#1077;&#1088;&#1074;&#1086;&#1074;%20&#1087;&#1088;&#1077;&#1076;&#1087;&#1088;&#1080;&#1103;&#1090;&#1080;&#1103;.docx" TargetMode="External"/><Relationship Id="rId17" Type="http://schemas.openxmlformats.org/officeDocument/2006/relationships/hyperlink" Target="file:///D:\&#1057;&#1062;&#1048;&#1044;%202012-2018\2018\&#1044;&#1080;&#1087;&#1083;&#1086;&#1084;&#1085;&#1099;&#1077;%20&#1088;&#1072;&#1073;&#1086;&#1090;&#1099;\&#1059;&#1095;&#1077;&#1090;%20&#1080;%20&#1072;&#1091;&#1076;&#1080;&#1090;,&#1073;&#1091;&#1093;.&#1091;&#1095;&#1077;&#1090;\&#1044;&#1088;_&#1059;&#1095;&#1077;&#1090;,%20&#1072;&#1085;&#1072;&#1083;&#1080;&#1079;%20&#1080;%20&#1072;&#1091;&#1076;&#1080;&#1090;%20&#1082;&#1072;&#1087;&#1080;&#1090;&#1072;&#1083;&#1072;%20&#1080;%20&#1088;&#1077;&#1079;&#1077;&#1088;&#1074;&#1086;&#1074;%20&#1087;&#1088;&#1077;&#1076;&#1087;&#1088;&#1080;&#1103;&#1090;&#1080;&#1103;\&#1044;&#1088;_&#1059;&#1095;&#1077;&#1090;,%20&#1072;&#1085;&#1072;&#1083;&#1080;&#1079;%20&#1080;%20&#1072;&#1091;&#1076;&#1080;&#1090;%20&#1082;&#1072;&#1087;&#1080;&#1090;&#1072;&#1083;&#1072;%20&#1080;%20&#1088;&#1077;&#1079;&#1077;&#1088;&#1074;&#1086;&#1074;%20&#1087;&#1088;&#1077;&#1076;&#1087;&#1088;&#1080;&#1103;&#1090;&#1080;&#1103;.docx" TargetMode="External"/><Relationship Id="rId2" Type="http://schemas.openxmlformats.org/officeDocument/2006/relationships/styles" Target="styles.xml"/><Relationship Id="rId16" Type="http://schemas.openxmlformats.org/officeDocument/2006/relationships/hyperlink" Target="file:///D:\&#1057;&#1062;&#1048;&#1044;%202012-2018\2018\&#1044;&#1080;&#1087;&#1083;&#1086;&#1084;&#1085;&#1099;&#1077;%20&#1088;&#1072;&#1073;&#1086;&#1090;&#1099;\&#1059;&#1095;&#1077;&#1090;%20&#1080;%20&#1072;&#1091;&#1076;&#1080;&#1090;,&#1073;&#1091;&#1093;.&#1091;&#1095;&#1077;&#1090;\&#1044;&#1088;_&#1059;&#1095;&#1077;&#1090;,%20&#1072;&#1085;&#1072;&#1083;&#1080;&#1079;%20&#1080;%20&#1072;&#1091;&#1076;&#1080;&#1090;%20&#1082;&#1072;&#1087;&#1080;&#1090;&#1072;&#1083;&#1072;%20&#1080;%20&#1088;&#1077;&#1079;&#1077;&#1088;&#1074;&#1086;&#1074;%20&#1087;&#1088;&#1077;&#1076;&#1087;&#1088;&#1080;&#1103;&#1090;&#1080;&#1103;\&#1044;&#1088;_&#1059;&#1095;&#1077;&#1090;,%20&#1072;&#1085;&#1072;&#1083;&#1080;&#1079;%20&#1080;%20&#1072;&#1091;&#1076;&#1080;&#1090;%20&#1082;&#1072;&#1087;&#1080;&#1090;&#1072;&#1083;&#1072;%20&#1080;%20&#1088;&#1077;&#1079;&#1077;&#1088;&#1074;&#1086;&#1074;%20&#1087;&#1088;&#1077;&#1076;&#1087;&#1088;&#1080;&#1103;&#1090;&#1080;&#1103;.docx" TargetMode="External"/><Relationship Id="rId20" Type="http://schemas.openxmlformats.org/officeDocument/2006/relationships/hyperlink" Target="file:///D:\&#1057;&#1062;&#1048;&#1044;%202012-2018\2018\&#1044;&#1080;&#1087;&#1083;&#1086;&#1084;&#1085;&#1099;&#1077;%20&#1088;&#1072;&#1073;&#1086;&#1090;&#1099;\&#1059;&#1095;&#1077;&#1090;%20&#1080;%20&#1072;&#1091;&#1076;&#1080;&#1090;,&#1073;&#1091;&#1093;.&#1091;&#1095;&#1077;&#1090;\&#1044;&#1088;_&#1059;&#1095;&#1077;&#1090;,%20&#1072;&#1085;&#1072;&#1083;&#1080;&#1079;%20&#1080;%20&#1072;&#1091;&#1076;&#1080;&#1090;%20&#1082;&#1072;&#1087;&#1080;&#1090;&#1072;&#1083;&#1072;%20&#1080;%20&#1088;&#1077;&#1079;&#1077;&#1088;&#1074;&#1086;&#1074;%20&#1087;&#1088;&#1077;&#1076;&#1087;&#1088;&#1080;&#1103;&#1090;&#1080;&#1103;\&#1044;&#1088;_&#1059;&#1095;&#1077;&#1090;,%20&#1072;&#1085;&#1072;&#1083;&#1080;&#1079;%20&#1080;%20&#1072;&#1091;&#1076;&#1080;&#1090;%20&#1082;&#1072;&#1087;&#1080;&#1090;&#1072;&#1083;&#1072;%20&#1080;%20&#1088;&#1077;&#1079;&#1077;&#1088;&#1074;&#1086;&#1074;%20&#1087;&#1088;&#1077;&#1076;&#1087;&#1088;&#1080;&#1103;&#1090;&#1080;&#1103;.docx" TargetMode="External"/><Relationship Id="rId1" Type="http://schemas.openxmlformats.org/officeDocument/2006/relationships/numbering" Target="numbering.xml"/><Relationship Id="rId6" Type="http://schemas.openxmlformats.org/officeDocument/2006/relationships/hyperlink" Target="file:///D:\&#1057;&#1062;&#1048;&#1044;%202012-2018\2018\&#1044;&#1080;&#1087;&#1083;&#1086;&#1084;&#1085;&#1099;&#1077;%20&#1088;&#1072;&#1073;&#1086;&#1090;&#1099;\&#1059;&#1095;&#1077;&#1090;%20&#1080;%20&#1072;&#1091;&#1076;&#1080;&#1090;,&#1073;&#1091;&#1093;.&#1091;&#1095;&#1077;&#1090;\&#1044;&#1088;_&#1059;&#1095;&#1077;&#1090;,%20&#1072;&#1085;&#1072;&#1083;&#1080;&#1079;%20&#1080;%20&#1072;&#1091;&#1076;&#1080;&#1090;%20&#1082;&#1072;&#1087;&#1080;&#1090;&#1072;&#1083;&#1072;%20&#1080;%20&#1088;&#1077;&#1079;&#1077;&#1088;&#1074;&#1086;&#1074;%20&#1087;&#1088;&#1077;&#1076;&#1087;&#1088;&#1080;&#1103;&#1090;&#1080;&#1103;\&#1044;&#1088;_&#1059;&#1095;&#1077;&#1090;,%20&#1072;&#1085;&#1072;&#1083;&#1080;&#1079;%20&#1080;%20&#1072;&#1091;&#1076;&#1080;&#1090;%20&#1082;&#1072;&#1087;&#1080;&#1090;&#1072;&#1083;&#1072;%20&#1080;%20&#1088;&#1077;&#1079;&#1077;&#1088;&#1074;&#1086;&#1074;%20&#1087;&#1088;&#1077;&#1076;&#1087;&#1088;&#1080;&#1103;&#1090;&#1080;&#1103;.docx" TargetMode="External"/><Relationship Id="rId11" Type="http://schemas.openxmlformats.org/officeDocument/2006/relationships/hyperlink" Target="file:///D:\&#1057;&#1062;&#1048;&#1044;%202012-2018\2018\&#1044;&#1080;&#1087;&#1083;&#1086;&#1084;&#1085;&#1099;&#1077;%20&#1088;&#1072;&#1073;&#1086;&#1090;&#1099;\&#1059;&#1095;&#1077;&#1090;%20&#1080;%20&#1072;&#1091;&#1076;&#1080;&#1090;,&#1073;&#1091;&#1093;.&#1091;&#1095;&#1077;&#1090;\&#1044;&#1088;_&#1059;&#1095;&#1077;&#1090;,%20&#1072;&#1085;&#1072;&#1083;&#1080;&#1079;%20&#1080;%20&#1072;&#1091;&#1076;&#1080;&#1090;%20&#1082;&#1072;&#1087;&#1080;&#1090;&#1072;&#1083;&#1072;%20&#1080;%20&#1088;&#1077;&#1079;&#1077;&#1088;&#1074;&#1086;&#1074;%20&#1087;&#1088;&#1077;&#1076;&#1087;&#1088;&#1080;&#1103;&#1090;&#1080;&#1103;\&#1044;&#1088;_&#1059;&#1095;&#1077;&#1090;,%20&#1072;&#1085;&#1072;&#1083;&#1080;&#1079;%20&#1080;%20&#1072;&#1091;&#1076;&#1080;&#1090;%20&#1082;&#1072;&#1087;&#1080;&#1090;&#1072;&#1083;&#1072;%20&#1080;%20&#1088;&#1077;&#1079;&#1077;&#1088;&#1074;&#1086;&#1074;%20&#1087;&#1088;&#1077;&#1076;&#1087;&#1088;&#1080;&#1103;&#1090;&#1080;&#1103;.docx" TargetMode="External"/><Relationship Id="rId5" Type="http://schemas.openxmlformats.org/officeDocument/2006/relationships/hyperlink" Target="file:///D:\&#1057;&#1062;&#1048;&#1044;%202012-2018\2018\&#1044;&#1080;&#1087;&#1083;&#1086;&#1084;&#1085;&#1099;&#1077;%20&#1088;&#1072;&#1073;&#1086;&#1090;&#1099;\&#1059;&#1095;&#1077;&#1090;%20&#1080;%20&#1072;&#1091;&#1076;&#1080;&#1090;,&#1073;&#1091;&#1093;.&#1091;&#1095;&#1077;&#1090;\&#1044;&#1088;_&#1059;&#1095;&#1077;&#1090;,%20&#1072;&#1085;&#1072;&#1083;&#1080;&#1079;%20&#1080;%20&#1072;&#1091;&#1076;&#1080;&#1090;%20&#1082;&#1072;&#1087;&#1080;&#1090;&#1072;&#1083;&#1072;%20&#1080;%20&#1088;&#1077;&#1079;&#1077;&#1088;&#1074;&#1086;&#1074;%20&#1087;&#1088;&#1077;&#1076;&#1087;&#1088;&#1080;&#1103;&#1090;&#1080;&#1103;\&#1044;&#1088;_&#1059;&#1095;&#1077;&#1090;,%20&#1072;&#1085;&#1072;&#1083;&#1080;&#1079;%20&#1080;%20&#1072;&#1091;&#1076;&#1080;&#1090;%20&#1082;&#1072;&#1087;&#1080;&#1090;&#1072;&#1083;&#1072;%20&#1080;%20&#1088;&#1077;&#1079;&#1077;&#1088;&#1074;&#1086;&#1074;%20&#1087;&#1088;&#1077;&#1076;&#1087;&#1088;&#1080;&#1103;&#1090;&#1080;&#1103;.docx" TargetMode="External"/><Relationship Id="rId15" Type="http://schemas.openxmlformats.org/officeDocument/2006/relationships/hyperlink" Target="file:///D:\&#1057;&#1062;&#1048;&#1044;%202012-2018\2018\&#1044;&#1080;&#1087;&#1083;&#1086;&#1084;&#1085;&#1099;&#1077;%20&#1088;&#1072;&#1073;&#1086;&#1090;&#1099;\&#1059;&#1095;&#1077;&#1090;%20&#1080;%20&#1072;&#1091;&#1076;&#1080;&#1090;,&#1073;&#1091;&#1093;.&#1091;&#1095;&#1077;&#1090;\&#1044;&#1088;_&#1059;&#1095;&#1077;&#1090;,%20&#1072;&#1085;&#1072;&#1083;&#1080;&#1079;%20&#1080;%20&#1072;&#1091;&#1076;&#1080;&#1090;%20&#1082;&#1072;&#1087;&#1080;&#1090;&#1072;&#1083;&#1072;%20&#1080;%20&#1088;&#1077;&#1079;&#1077;&#1088;&#1074;&#1086;&#1074;%20&#1087;&#1088;&#1077;&#1076;&#1087;&#1088;&#1080;&#1103;&#1090;&#1080;&#1103;\&#1044;&#1088;_&#1059;&#1095;&#1077;&#1090;,%20&#1072;&#1085;&#1072;&#1083;&#1080;&#1079;%20&#1080;%20&#1072;&#1091;&#1076;&#1080;&#1090;%20&#1082;&#1072;&#1087;&#1080;&#1090;&#1072;&#1083;&#1072;%20&#1080;%20&#1088;&#1077;&#1079;&#1077;&#1088;&#1074;&#1086;&#1074;%20&#1087;&#1088;&#1077;&#1076;&#1087;&#1088;&#1080;&#1103;&#1090;&#1080;&#1103;.docx" TargetMode="External"/><Relationship Id="rId23" Type="http://schemas.openxmlformats.org/officeDocument/2006/relationships/theme" Target="theme/theme1.xml"/><Relationship Id="rId10" Type="http://schemas.openxmlformats.org/officeDocument/2006/relationships/hyperlink" Target="file:///D:\&#1057;&#1062;&#1048;&#1044;%202012-2018\2018\&#1044;&#1080;&#1087;&#1083;&#1086;&#1084;&#1085;&#1099;&#1077;%20&#1088;&#1072;&#1073;&#1086;&#1090;&#1099;\&#1059;&#1095;&#1077;&#1090;%20&#1080;%20&#1072;&#1091;&#1076;&#1080;&#1090;,&#1073;&#1091;&#1093;.&#1091;&#1095;&#1077;&#1090;\&#1044;&#1088;_&#1059;&#1095;&#1077;&#1090;,%20&#1072;&#1085;&#1072;&#1083;&#1080;&#1079;%20&#1080;%20&#1072;&#1091;&#1076;&#1080;&#1090;%20&#1082;&#1072;&#1087;&#1080;&#1090;&#1072;&#1083;&#1072;%20&#1080;%20&#1088;&#1077;&#1079;&#1077;&#1088;&#1074;&#1086;&#1074;%20&#1087;&#1088;&#1077;&#1076;&#1087;&#1088;&#1080;&#1103;&#1090;&#1080;&#1103;\&#1044;&#1088;_&#1059;&#1095;&#1077;&#1090;,%20&#1072;&#1085;&#1072;&#1083;&#1080;&#1079;%20&#1080;%20&#1072;&#1091;&#1076;&#1080;&#1090;%20&#1082;&#1072;&#1087;&#1080;&#1090;&#1072;&#1083;&#1072;%20&#1080;%20&#1088;&#1077;&#1079;&#1077;&#1088;&#1074;&#1086;&#1074;%20&#1087;&#1088;&#1077;&#1076;&#1087;&#1088;&#1080;&#1103;&#1090;&#1080;&#1103;.docx" TargetMode="External"/><Relationship Id="rId19" Type="http://schemas.openxmlformats.org/officeDocument/2006/relationships/hyperlink" Target="file:///D:\&#1057;&#1062;&#1048;&#1044;%202012-2018\2018\&#1044;&#1080;&#1087;&#1083;&#1086;&#1084;&#1085;&#1099;&#1077;%20&#1088;&#1072;&#1073;&#1086;&#1090;&#1099;\&#1059;&#1095;&#1077;&#1090;%20&#1080;%20&#1072;&#1091;&#1076;&#1080;&#1090;,&#1073;&#1091;&#1093;.&#1091;&#1095;&#1077;&#1090;\&#1044;&#1088;_&#1059;&#1095;&#1077;&#1090;,%20&#1072;&#1085;&#1072;&#1083;&#1080;&#1079;%20&#1080;%20&#1072;&#1091;&#1076;&#1080;&#1090;%20&#1082;&#1072;&#1087;&#1080;&#1090;&#1072;&#1083;&#1072;%20&#1080;%20&#1088;&#1077;&#1079;&#1077;&#1088;&#1074;&#1086;&#1074;%20&#1087;&#1088;&#1077;&#1076;&#1087;&#1088;&#1080;&#1103;&#1090;&#1080;&#1103;\&#1044;&#1088;_&#1059;&#1095;&#1077;&#1090;,%20&#1072;&#1085;&#1072;&#1083;&#1080;&#1079;%20&#1080;%20&#1072;&#1091;&#1076;&#1080;&#1090;%20&#1082;&#1072;&#1087;&#1080;&#1090;&#1072;&#1083;&#1072;%20&#1080;%20&#1088;&#1077;&#1079;&#1077;&#1088;&#1074;&#1086;&#1074;%20&#1087;&#1088;&#1077;&#1076;&#1087;&#1088;&#1080;&#1103;&#1090;&#1080;&#1103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D:\&#1057;&#1062;&#1048;&#1044;%202012-2018\2018\&#1044;&#1080;&#1087;&#1083;&#1086;&#1084;&#1085;&#1099;&#1077;%20&#1088;&#1072;&#1073;&#1086;&#1090;&#1099;\&#1059;&#1095;&#1077;&#1090;%20&#1080;%20&#1072;&#1091;&#1076;&#1080;&#1090;,&#1073;&#1091;&#1093;.&#1091;&#1095;&#1077;&#1090;\&#1044;&#1088;_&#1059;&#1095;&#1077;&#1090;,%20&#1072;&#1085;&#1072;&#1083;&#1080;&#1079;%20&#1080;%20&#1072;&#1091;&#1076;&#1080;&#1090;%20&#1082;&#1072;&#1087;&#1080;&#1090;&#1072;&#1083;&#1072;%20&#1080;%20&#1088;&#1077;&#1079;&#1077;&#1088;&#1074;&#1086;&#1074;%20&#1087;&#1088;&#1077;&#1076;&#1087;&#1088;&#1080;&#1103;&#1090;&#1080;&#1103;\&#1044;&#1088;_&#1059;&#1095;&#1077;&#1090;,%20&#1072;&#1085;&#1072;&#1083;&#1080;&#1079;%20&#1080;%20&#1072;&#1091;&#1076;&#1080;&#1090;%20&#1082;&#1072;&#1087;&#1080;&#1090;&#1072;&#1083;&#1072;%20&#1080;%20&#1088;&#1077;&#1079;&#1077;&#1088;&#1074;&#1086;&#1074;%20&#1087;&#1088;&#1077;&#1076;&#1087;&#1088;&#1080;&#1103;&#1090;&#1080;&#1103;.docx" TargetMode="External"/><Relationship Id="rId14" Type="http://schemas.openxmlformats.org/officeDocument/2006/relationships/hyperlink" Target="file:///D:\&#1057;&#1062;&#1048;&#1044;%202012-2018\2018\&#1044;&#1080;&#1087;&#1083;&#1086;&#1084;&#1085;&#1099;&#1077;%20&#1088;&#1072;&#1073;&#1086;&#1090;&#1099;\&#1059;&#1095;&#1077;&#1090;%20&#1080;%20&#1072;&#1091;&#1076;&#1080;&#1090;,&#1073;&#1091;&#1093;.&#1091;&#1095;&#1077;&#1090;\&#1044;&#1088;_&#1059;&#1095;&#1077;&#1090;,%20&#1072;&#1085;&#1072;&#1083;&#1080;&#1079;%20&#1080;%20&#1072;&#1091;&#1076;&#1080;&#1090;%20&#1082;&#1072;&#1087;&#1080;&#1090;&#1072;&#1083;&#1072;%20&#1080;%20&#1088;&#1077;&#1079;&#1077;&#1088;&#1074;&#1086;&#1074;%20&#1087;&#1088;&#1077;&#1076;&#1087;&#1088;&#1080;&#1103;&#1090;&#1080;&#1103;\&#1044;&#1088;_&#1059;&#1095;&#1077;&#1090;,%20&#1072;&#1085;&#1072;&#1083;&#1080;&#1079;%20&#1080;%20&#1072;&#1091;&#1076;&#1080;&#1090;%20&#1082;&#1072;&#1087;&#1080;&#1090;&#1072;&#1083;&#1072;%20&#1080;%20&#1088;&#1077;&#1079;&#1077;&#1088;&#1074;&#1086;&#1074;%20&#1087;&#1088;&#1077;&#1076;&#1087;&#1088;&#1080;&#1103;&#1090;&#1080;&#1103;.docx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1072</Words>
  <Characters>6116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Kursovik-1</dc:creator>
  <cp:keywords/>
  <dc:description/>
  <cp:lastModifiedBy>Kursovik-1</cp:lastModifiedBy>
  <cp:revision>2</cp:revision>
  <dcterms:created xsi:type="dcterms:W3CDTF">2018-11-13T08:34:00Z</dcterms:created>
  <dcterms:modified xsi:type="dcterms:W3CDTF">2018-11-13T10:35:00Z</dcterms:modified>
</cp:coreProperties>
</file>