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B8" w:rsidRDefault="00915EB8" w:rsidP="00915EB8">
      <w:pPr>
        <w:pStyle w:val="a3"/>
        <w:spacing w:after="0"/>
        <w:jc w:val="center"/>
        <w:rPr>
          <w:color w:val="000000"/>
          <w:sz w:val="27"/>
          <w:szCs w:val="27"/>
        </w:rPr>
      </w:pPr>
    </w:p>
    <w:p w:rsidR="00915EB8" w:rsidRDefault="00915EB8" w:rsidP="00915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Др_</w:t>
      </w:r>
      <w:r w:rsidRPr="00147A0F">
        <w:rPr>
          <w:rFonts w:ascii="Times New Roman" w:hAnsi="Times New Roman" w:cs="Times New Roman"/>
          <w:sz w:val="28"/>
          <w:szCs w:val="28"/>
        </w:rPr>
        <w:t>Учет и анализ движения основных средств предприятия</w:t>
      </w:r>
    </w:p>
    <w:p w:rsidR="00915EB8" w:rsidRDefault="00915EB8" w:rsidP="00915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Стр_97</w:t>
      </w:r>
    </w:p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id w:val="-129475341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15EB8" w:rsidRPr="00DA2ADA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color w:val="FF0000"/>
              <w:sz w:val="28"/>
              <w:lang w:eastAsia="ru-RU"/>
            </w:rPr>
          </w:pPr>
          <w:r w:rsidRPr="00737583">
            <w:rPr>
              <w:rFonts w:ascii="Times New Roman" w:hAnsi="Times New Roman" w:cs="Times New Roman"/>
              <w:sz w:val="28"/>
            </w:rPr>
            <w:fldChar w:fldCharType="begin"/>
          </w:r>
          <w:r w:rsidRPr="00737583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737583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26875300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915EB8" w:rsidRPr="00737583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1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1 Теоретические основы учета и анализа движения основных средств предприятия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2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1.1 Экономическая сущность и классификация основных средств предприятия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3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1.2 Организация бухгалтерского учета движения основных средств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4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1.3 Методика анализа движения основных средств организации</w:t>
            </w:r>
          </w:hyperlink>
        </w:p>
        <w:p w:rsidR="00915EB8" w:rsidRPr="00737583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5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 xml:space="preserve">2 Анализ действующей практики организации учета основных средств 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6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2.1 Организационно-экономическая характеристика деятельности предприятия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7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2.2 Учет движения основных средств в организации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8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2.3 Анализ движения основных средств в организации</w:t>
            </w:r>
          </w:hyperlink>
        </w:p>
        <w:p w:rsidR="00915EB8" w:rsidRPr="00737583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09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 xml:space="preserve">3 Разработка рекомендаций по совершенствованию учета и повышению эффективности использования основных средств на предприятии 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10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3.1 Пути совершенствования учета движения основных средств предприятия</w:t>
            </w:r>
          </w:hyperlink>
        </w:p>
        <w:p w:rsidR="00915EB8" w:rsidRPr="00737583" w:rsidRDefault="00915EB8" w:rsidP="00915EB8">
          <w:pPr>
            <w:pStyle w:val="2"/>
            <w:tabs>
              <w:tab w:val="right" w:leader="dot" w:pos="9628"/>
            </w:tabs>
            <w:spacing w:after="0" w:line="360" w:lineRule="auto"/>
            <w:ind w:left="0"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11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3.2 Предложения по улучшению эффективности использования основных средств предприятия</w:t>
            </w:r>
          </w:hyperlink>
        </w:p>
        <w:p w:rsidR="00915EB8" w:rsidRPr="00737583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12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915EB8" w:rsidRPr="00737583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6875313" w:history="1">
            <w:r w:rsidRPr="00737583">
              <w:rPr>
                <w:rStyle w:val="a5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</w:hyperlink>
        </w:p>
        <w:p w:rsidR="00915EB8" w:rsidRDefault="00915EB8" w:rsidP="00915EB8">
          <w:pPr>
            <w:pStyle w:val="11"/>
            <w:tabs>
              <w:tab w:val="right" w:leader="dot" w:pos="9628"/>
            </w:tabs>
            <w:spacing w:after="0" w:line="360" w:lineRule="auto"/>
            <w:ind w:right="567"/>
            <w:jc w:val="both"/>
          </w:pPr>
          <w:r w:rsidRPr="00737583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EB8" w:rsidRDefault="00915EB8" w:rsidP="00915EB8">
      <w:pPr>
        <w:pStyle w:val="1"/>
      </w:pPr>
      <w:bookmarkStart w:id="0" w:name="_Toc126875312"/>
      <w:r>
        <w:lastRenderedPageBreak/>
        <w:t>Заключение</w:t>
      </w:r>
      <w:bookmarkEnd w:id="0"/>
    </w:p>
    <w:p w:rsidR="00915EB8" w:rsidRPr="005F4374" w:rsidRDefault="00915EB8" w:rsidP="00915EB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EB8" w:rsidRPr="005F4374" w:rsidRDefault="00915EB8" w:rsidP="00915EB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374">
        <w:rPr>
          <w:rFonts w:ascii="Times New Roman" w:hAnsi="Times New Roman" w:cs="Times New Roman"/>
          <w:color w:val="000000" w:themeColor="text1"/>
          <w:sz w:val="28"/>
          <w:szCs w:val="28"/>
        </w:rPr>
        <w:t>Изучив суть проблемы излагаемой в данной работе, рассмотрев теоретические основы учета и анализа основных средств, а также организацию можно сделать следующие выводы:</w:t>
      </w:r>
    </w:p>
    <w:p w:rsidR="00915EB8" w:rsidRPr="005F4374" w:rsidRDefault="00915EB8" w:rsidP="00915EB8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средства организаций составляют основу их материально-технической базы, рост и совершенствование которых является важнейшим условием повышения качества и конкурентоспособности продукции. В соответствии с МСФО 16 основные средства представляют собой материальные активы, действующие в течение длительного периода времени (более одного года), как в сфере материального производства, так и в непроизводственной сфере;</w:t>
      </w:r>
    </w:p>
    <w:p w:rsidR="00915EB8" w:rsidRPr="00147A0F" w:rsidRDefault="00915EB8" w:rsidP="00915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C7A" w:rsidRDefault="00CC5C7A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/>
    <w:p w:rsidR="00915EB8" w:rsidRDefault="00915EB8" w:rsidP="00915EB8">
      <w:pPr>
        <w:pStyle w:val="1"/>
        <w:rPr>
          <w:rFonts w:cs="Times New Roman"/>
          <w:szCs w:val="28"/>
        </w:rPr>
      </w:pPr>
      <w:bookmarkStart w:id="1" w:name="_Toc126875313"/>
      <w:r w:rsidRPr="001F2A4D">
        <w:rPr>
          <w:rFonts w:cs="Times New Roman"/>
          <w:szCs w:val="28"/>
        </w:rPr>
        <w:lastRenderedPageBreak/>
        <w:t>Список использованных источников</w:t>
      </w:r>
      <w:bookmarkEnd w:id="1"/>
    </w:p>
    <w:p w:rsidR="00915EB8" w:rsidRPr="006C1C8B" w:rsidRDefault="00915EB8" w:rsidP="00915EB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15EB8" w:rsidRPr="006C1C8B" w:rsidRDefault="00915EB8" w:rsidP="00915EB8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8B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28 февраля 2007 года № 234-III «О бухгалтерском учете и финансовой отчетности» (с изменениями и дополнениями по состоянию на 12.09.2022 г.)  // </w:t>
      </w:r>
      <w:hyperlink r:id="rId5" w:history="1">
        <w:r w:rsidRPr="006C1C8B">
          <w:rPr>
            <w:rFonts w:ascii="Times New Roman" w:hAnsi="Times New Roman" w:cs="Times New Roman"/>
            <w:sz w:val="28"/>
            <w:szCs w:val="28"/>
          </w:rPr>
          <w:t>http://online.zakon.kz</w:t>
        </w:r>
      </w:hyperlink>
      <w:r w:rsidRPr="006C1C8B">
        <w:rPr>
          <w:rFonts w:ascii="Times New Roman" w:hAnsi="Times New Roman" w:cs="Times New Roman"/>
          <w:sz w:val="28"/>
          <w:szCs w:val="28"/>
        </w:rPr>
        <w:t>.</w:t>
      </w:r>
    </w:p>
    <w:p w:rsidR="00915EB8" w:rsidRPr="006C1C8B" w:rsidRDefault="00915EB8" w:rsidP="00915EB8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план счетов бухгалтерского учета, утвержденный приказом Министерства финансов Республики Казахстан от 23.05.2007 г. №185</w:t>
      </w:r>
    </w:p>
    <w:p w:rsidR="00915EB8" w:rsidRPr="006C1C8B" w:rsidRDefault="00915EB8" w:rsidP="00915EB8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финансовой отчетности: учебное пособие [Электронный ресурс]. / </w:t>
      </w:r>
      <w:proofErr w:type="spellStart"/>
      <w:r w:rsidRPr="006C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Ю.В.Радченко</w:t>
      </w:r>
      <w:proofErr w:type="spellEnd"/>
      <w:r w:rsidRPr="006C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Ростов-на-Дону: Издательско-полиграфический комплекс Ростовского государственного экономического университета (РИНХ), 2020. – Электрон. Сетевое изд. – 150 с.</w:t>
      </w:r>
    </w:p>
    <w:p w:rsidR="00915EB8" w:rsidRPr="006C1C8B" w:rsidRDefault="00915EB8" w:rsidP="00915EB8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Бадмаева Д.Г. Учебное пособие: Анализ информации финансовой отчетности для обучающихся по направлению подготовки 38.04.01 Экономика, направленность подготовки «Бухгалтерский учет. Анализ. Аудит». – СПб.: </w:t>
      </w:r>
      <w:proofErr w:type="spellStart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СПбГАУ</w:t>
      </w:r>
      <w:proofErr w:type="spellEnd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2020. – 90с.</w:t>
      </w:r>
    </w:p>
    <w:p w:rsidR="00915EB8" w:rsidRPr="006C1C8B" w:rsidRDefault="00915EB8" w:rsidP="00915EB8">
      <w:pPr>
        <w:pStyle w:val="a6"/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Байсеркеева</w:t>
      </w:r>
      <w:proofErr w:type="spellEnd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Финансовая отчетность компании: принципы составления, анализ, прогноз. Алматы: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Menegment</w:t>
      </w:r>
      <w:proofErr w:type="spellEnd"/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University</w:t>
      </w:r>
      <w:r w:rsidRPr="006C1C8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2018. 103с.</w:t>
      </w:r>
    </w:p>
    <w:p w:rsidR="00915EB8" w:rsidRDefault="00915EB8" w:rsidP="00915EB8">
      <w:bookmarkStart w:id="2" w:name="_GoBack"/>
      <w:bookmarkEnd w:id="2"/>
    </w:p>
    <w:sectPr w:rsidR="0091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4EC"/>
    <w:multiLevelType w:val="hybridMultilevel"/>
    <w:tmpl w:val="13F894FC"/>
    <w:lvl w:ilvl="0" w:tplc="7ED8C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D6730"/>
    <w:multiLevelType w:val="hybridMultilevel"/>
    <w:tmpl w:val="91E457DC"/>
    <w:lvl w:ilvl="0" w:tplc="21E0D3B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F"/>
    <w:rsid w:val="0051153F"/>
    <w:rsid w:val="00915EB8"/>
    <w:rsid w:val="00C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E5C7"/>
  <w15:chartTrackingRefBased/>
  <w15:docId w15:val="{B6906329-F6FA-4920-8CFA-E9DB4A61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B8"/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uiPriority w:val="9"/>
    <w:qFormat/>
    <w:rsid w:val="00915EB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1,Знак Знак Знак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unhideWhenUsed/>
    <w:qFormat/>
    <w:rsid w:val="0091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1 Знак,Обычный (Web)1 Знак,Знак Знак Знак Знак1,Знак4 Знак1,Знак4 Знак Знак Знак,Знак4 Знак Знак1,Обычный (веб) Знак1 Знак,Обычный (веб) Знак Знак1 Знак,Знак Знак1 Знак Знак1,Обычный (веб) Знак Знак Знак Знак1"/>
    <w:link w:val="a3"/>
    <w:uiPriority w:val="99"/>
    <w:rsid w:val="00915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15EB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15EB8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915EB8"/>
    <w:pPr>
      <w:spacing w:after="100" w:line="276" w:lineRule="auto"/>
      <w:ind w:left="220"/>
    </w:pPr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,Заголовок 1 Знак Знак Знак,Head 1 Знак,????????? 1 Знак,Глава Знак,Заголовок Д1 Знак"/>
    <w:basedOn w:val="a0"/>
    <w:link w:val="1"/>
    <w:uiPriority w:val="9"/>
    <w:rsid w:val="00915EB8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List Paragraph"/>
    <w:aliases w:val="Ссылка,маркированный,ПАРАГРАФ,Heading1,Colorful List - Accent 11"/>
    <w:basedOn w:val="a"/>
    <w:link w:val="a7"/>
    <w:uiPriority w:val="34"/>
    <w:qFormat/>
    <w:rsid w:val="00915EB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Ссылка Знак,маркированный Знак,ПАРАГРАФ Знак,Heading1 Знак,Colorful List - Accent 11 Знак"/>
    <w:link w:val="a6"/>
    <w:uiPriority w:val="34"/>
    <w:locked/>
    <w:rsid w:val="009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2023-10-11T07:18:00Z</dcterms:created>
  <dcterms:modified xsi:type="dcterms:W3CDTF">2023-10-11T07:20:00Z</dcterms:modified>
</cp:coreProperties>
</file>