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90" w:rsidRDefault="004B2D6C" w:rsidP="004B2D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2D6C">
        <w:rPr>
          <w:rFonts w:ascii="Times New Roman" w:hAnsi="Times New Roman" w:cs="Times New Roman"/>
          <w:sz w:val="28"/>
          <w:szCs w:val="28"/>
        </w:rPr>
        <w:t>Др_Учет</w:t>
      </w:r>
      <w:proofErr w:type="spellEnd"/>
      <w:r w:rsidRPr="004B2D6C">
        <w:rPr>
          <w:rFonts w:ascii="Times New Roman" w:hAnsi="Times New Roman" w:cs="Times New Roman"/>
          <w:sz w:val="28"/>
          <w:szCs w:val="28"/>
        </w:rPr>
        <w:t xml:space="preserve"> и аудит финансового состояния организации и пути его совершенствования</w:t>
      </w:r>
    </w:p>
    <w:p w:rsidR="004B2D6C" w:rsidRDefault="004B2D6C" w:rsidP="004B2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Стр-58</w:t>
      </w:r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613E6A">
        <w:rPr>
          <w:rFonts w:asciiTheme="majorBidi" w:hAnsiTheme="majorBidi"/>
          <w:sz w:val="28"/>
          <w:szCs w:val="28"/>
        </w:rPr>
        <w:fldChar w:fldCharType="begin"/>
      </w:r>
      <w:r w:rsidRPr="00613E6A">
        <w:rPr>
          <w:rFonts w:asciiTheme="majorBidi" w:hAnsiTheme="majorBidi"/>
          <w:sz w:val="28"/>
          <w:szCs w:val="28"/>
        </w:rPr>
        <w:instrText xml:space="preserve"> TOC \o "1-3" \h \z \u </w:instrText>
      </w:r>
      <w:r w:rsidRPr="00613E6A">
        <w:rPr>
          <w:rFonts w:asciiTheme="majorBidi" w:hAnsiTheme="majorBidi"/>
          <w:sz w:val="28"/>
          <w:szCs w:val="28"/>
        </w:rPr>
        <w:fldChar w:fldCharType="separate"/>
      </w:r>
      <w:hyperlink w:anchor="_Toc40369729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Введение</w:t>
        </w:r>
      </w:hyperlink>
    </w:p>
    <w:p w:rsidR="004B2D6C" w:rsidRDefault="004B2D6C" w:rsidP="004B2D6C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0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1. Теоретико-методологические основы учета и аудита финансового состояния организации</w:t>
        </w:r>
      </w:hyperlink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1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1.1 Сущность, цель и задачи учета финансового состояния предприятия</w:t>
        </w:r>
      </w:hyperlink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2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1.2 Традиционные методы и инструментарий анализа финансового состояния предприятия</w:t>
        </w:r>
      </w:hyperlink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3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1.3 Порядок проведения аудита финансового состояния организации</w:t>
        </w:r>
      </w:hyperlink>
    </w:p>
    <w:p w:rsidR="004B2D6C" w:rsidRDefault="004B2D6C" w:rsidP="004B2D6C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4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 xml:space="preserve">2. Учет и аудит финансового состояния организации на примере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 xml:space="preserve">ТОО </w:t>
        </w:r>
      </w:hyperlink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5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2.1 Организационно-экономическая и общая финансовая характеристика деятельности компании</w:t>
        </w:r>
      </w:hyperlink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6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2.2 Анализ действующей практики организации учета финансового состояния организации</w:t>
        </w:r>
      </w:hyperlink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7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2.3 Проведение анализа и аудита финансового состояния</w:t>
        </w:r>
      </w:hyperlink>
    </w:p>
    <w:p w:rsidR="004B2D6C" w:rsidRDefault="004B2D6C" w:rsidP="004B2D6C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/>
          <w:noProof/>
          <w:sz w:val="28"/>
          <w:szCs w:val="28"/>
        </w:rPr>
      </w:pPr>
      <w:r w:rsidRPr="00613E6A">
        <w:rPr>
          <w:rStyle w:val="a3"/>
          <w:noProof/>
          <w:sz w:val="28"/>
          <w:szCs w:val="28"/>
        </w:rPr>
        <w:fldChar w:fldCharType="begin"/>
      </w:r>
      <w:r w:rsidRPr="00613E6A">
        <w:rPr>
          <w:rStyle w:val="a3"/>
          <w:noProof/>
          <w:sz w:val="28"/>
          <w:szCs w:val="28"/>
        </w:rPr>
        <w:instrText xml:space="preserve"> </w:instrText>
      </w:r>
      <w:r w:rsidRPr="00613E6A">
        <w:rPr>
          <w:noProof/>
          <w:sz w:val="28"/>
          <w:szCs w:val="28"/>
        </w:rPr>
        <w:instrText>HYPERLINK \l "_Toc40369738"</w:instrText>
      </w:r>
      <w:r w:rsidRPr="00613E6A">
        <w:rPr>
          <w:rStyle w:val="a3"/>
          <w:noProof/>
          <w:sz w:val="28"/>
          <w:szCs w:val="28"/>
        </w:rPr>
        <w:instrText xml:space="preserve"> </w:instrText>
      </w:r>
      <w:r w:rsidRPr="00613E6A">
        <w:rPr>
          <w:rStyle w:val="a3"/>
          <w:noProof/>
          <w:sz w:val="28"/>
          <w:szCs w:val="28"/>
        </w:rPr>
        <w:fldChar w:fldCharType="separate"/>
      </w:r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613E6A">
        <w:rPr>
          <w:rStyle w:val="a3"/>
          <w:rFonts w:asciiTheme="majorBidi" w:hAnsiTheme="majorBidi"/>
          <w:noProof/>
          <w:sz w:val="28"/>
          <w:szCs w:val="28"/>
        </w:rPr>
        <w:t xml:space="preserve">3. Разработка мероприятий по улучшению финансового состояния </w:t>
      </w:r>
      <w:r>
        <w:rPr>
          <w:rStyle w:val="a3"/>
          <w:rFonts w:asciiTheme="majorBidi" w:hAnsiTheme="majorBidi"/>
          <w:noProof/>
          <w:sz w:val="28"/>
          <w:szCs w:val="28"/>
        </w:rPr>
        <w:br/>
      </w:r>
      <w:r w:rsidRPr="00613E6A">
        <w:rPr>
          <w:rStyle w:val="a3"/>
          <w:rFonts w:asciiTheme="majorBidi" w:hAnsiTheme="majorBidi"/>
          <w:noProof/>
          <w:sz w:val="28"/>
          <w:szCs w:val="28"/>
        </w:rPr>
        <w:t>предприятия</w:t>
      </w:r>
      <w:r w:rsidRPr="00613E6A">
        <w:rPr>
          <w:rStyle w:val="a3"/>
          <w:noProof/>
          <w:sz w:val="28"/>
          <w:szCs w:val="28"/>
        </w:rPr>
        <w:fldChar w:fldCharType="end"/>
      </w:r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39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 xml:space="preserve">3.1 Обоснование необходимости улучшения финансовой ситуации в ТОО </w:t>
        </w:r>
      </w:hyperlink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40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 xml:space="preserve">3.2 Пути улучшения системы управления финансовым состоянием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предприятия</w:t>
        </w:r>
      </w:hyperlink>
    </w:p>
    <w:p w:rsidR="004B2D6C" w:rsidRDefault="004B2D6C" w:rsidP="004B2D6C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B2D6C" w:rsidRPr="00613E6A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41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Заключение</w:t>
        </w:r>
      </w:hyperlink>
    </w:p>
    <w:p w:rsidR="004B2D6C" w:rsidRDefault="004B2D6C" w:rsidP="004B2D6C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B2D6C" w:rsidRDefault="004B2D6C" w:rsidP="004B2D6C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369742" w:history="1">
        <w:r w:rsidRPr="00613E6A">
          <w:rPr>
            <w:rStyle w:val="a3"/>
            <w:rFonts w:asciiTheme="majorBidi" w:hAnsiTheme="majorBidi"/>
            <w:noProof/>
            <w:sz w:val="28"/>
            <w:szCs w:val="28"/>
          </w:rPr>
          <w:t>Список использованных источников</w:t>
        </w:r>
      </w:hyperlink>
    </w:p>
    <w:p w:rsidR="004B2D6C" w:rsidRDefault="004B2D6C">
      <w:r>
        <w:br w:type="page"/>
      </w:r>
    </w:p>
    <w:p w:rsidR="004B2D6C" w:rsidRDefault="004B2D6C" w:rsidP="004B2D6C">
      <w:pPr>
        <w:pStyle w:val="1"/>
        <w:spacing w:before="0"/>
        <w:ind w:firstLine="567"/>
        <w:jc w:val="both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0" w:name="_Toc40369741"/>
      <w:r w:rsidRPr="00783132">
        <w:rPr>
          <w:rFonts w:asciiTheme="majorBidi" w:hAnsiTheme="majorBidi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4B2D6C" w:rsidRPr="00613E6A" w:rsidRDefault="004B2D6C" w:rsidP="004B2D6C">
      <w:pPr>
        <w:shd w:val="clear" w:color="auto" w:fill="FFFFFF"/>
        <w:ind w:firstLine="567"/>
        <w:jc w:val="both"/>
        <w:rPr>
          <w:color w:val="000000"/>
          <w:kern w:val="16"/>
          <w:sz w:val="28"/>
          <w:szCs w:val="28"/>
        </w:rPr>
      </w:pPr>
    </w:p>
    <w:p w:rsidR="004B2D6C" w:rsidRPr="004B2D6C" w:rsidRDefault="004B2D6C" w:rsidP="004B2D6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B2D6C">
        <w:rPr>
          <w:rFonts w:ascii="Times New Roman" w:hAnsi="Times New Roman" w:cs="Times New Roman"/>
          <w:color w:val="000000"/>
          <w:kern w:val="16"/>
          <w:sz w:val="28"/>
          <w:szCs w:val="28"/>
        </w:rPr>
        <w:t>Проведенное в дипломной работе исследование позволило сделать следующие выводы:</w:t>
      </w:r>
    </w:p>
    <w:p w:rsidR="004B2D6C" w:rsidRDefault="004B2D6C" w:rsidP="004B2D6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B2D6C">
        <w:rPr>
          <w:rFonts w:ascii="Times New Roman" w:hAnsi="Times New Roman" w:cs="Times New Roman"/>
          <w:color w:val="000000"/>
          <w:kern w:val="16"/>
          <w:sz w:val="28"/>
          <w:szCs w:val="28"/>
        </w:rPr>
        <w:t>1) анализ финансового состояния представляет собой элемент управления предприятием и является основой принятия управленческих решений. Задачи финансового анализа предприятия направлены на решение внутрихозяйственных задач предприятия для увеличения эффективности его деятельности, а также на повышение результативности использования ее экономического потенциала: ресурсов, активов, капитала, доходов, расходов и прибыли для наращивания стоимости компании и повышения ее доходности для акционеров.</w:t>
      </w:r>
    </w:p>
    <w:p w:rsidR="004B2D6C" w:rsidRDefault="004B2D6C">
      <w:pPr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6"/>
          <w:sz w:val="28"/>
          <w:szCs w:val="28"/>
        </w:rPr>
        <w:br w:type="page"/>
      </w:r>
    </w:p>
    <w:p w:rsidR="004B2D6C" w:rsidRPr="003508E5" w:rsidRDefault="004B2D6C" w:rsidP="004B2D6C">
      <w:pPr>
        <w:pStyle w:val="1"/>
        <w:spacing w:before="0"/>
        <w:jc w:val="center"/>
        <w:rPr>
          <w:rFonts w:asciiTheme="majorBidi" w:hAnsiTheme="majorBidi"/>
          <w:color w:val="auto"/>
          <w:sz w:val="28"/>
          <w:szCs w:val="28"/>
        </w:rPr>
      </w:pPr>
      <w:bookmarkStart w:id="1" w:name="_Toc40369742"/>
      <w:r w:rsidRPr="003508E5">
        <w:rPr>
          <w:rFonts w:asciiTheme="majorBidi" w:hAnsiTheme="majorBidi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4B2D6C" w:rsidRPr="003508E5" w:rsidRDefault="004B2D6C" w:rsidP="004B2D6C">
      <w:pPr>
        <w:tabs>
          <w:tab w:val="left" w:pos="993"/>
        </w:tabs>
        <w:ind w:firstLine="709"/>
        <w:jc w:val="center"/>
        <w:rPr>
          <w:rFonts w:eastAsia="Calibri" w:cs="Times New Roman"/>
          <w:sz w:val="28"/>
          <w:szCs w:val="28"/>
        </w:rPr>
      </w:pPr>
    </w:p>
    <w:p w:rsidR="004B2D6C" w:rsidRPr="004B2D6C" w:rsidRDefault="004B2D6C" w:rsidP="004B2D6C">
      <w:pPr>
        <w:numPr>
          <w:ilvl w:val="0"/>
          <w:numId w:val="1"/>
        </w:num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GoBack"/>
      <w:proofErr w:type="spell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Гетьман</w:t>
      </w:r>
      <w:proofErr w:type="spell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В.Г. Финансовый </w:t>
      </w:r>
      <w:proofErr w:type="gram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учет :</w:t>
      </w:r>
      <w:proofErr w:type="gram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проф. В.Г. </w:t>
      </w:r>
      <w:proofErr w:type="spell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Гетьмана</w:t>
      </w:r>
      <w:proofErr w:type="spell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6-е изд., </w:t>
      </w:r>
      <w:proofErr w:type="spell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622 с.</w:t>
      </w:r>
    </w:p>
    <w:p w:rsidR="004B2D6C" w:rsidRPr="004B2D6C" w:rsidRDefault="004B2D6C" w:rsidP="004B2D6C">
      <w:pPr>
        <w:numPr>
          <w:ilvl w:val="0"/>
          <w:numId w:val="1"/>
        </w:num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Керимов, В.Э. Бухгалтерский финансовый учет [Текст]: учебник / Керимов В. Э. – М.: Дашков и К, 2014. - 686 с.</w:t>
      </w:r>
    </w:p>
    <w:p w:rsidR="004B2D6C" w:rsidRPr="004B2D6C" w:rsidRDefault="004B2D6C" w:rsidP="004B2D6C">
      <w:pPr>
        <w:numPr>
          <w:ilvl w:val="0"/>
          <w:numId w:val="1"/>
        </w:num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Поленова С.Н. Бухгалтерский учет и отчетность: учебник для бакалавров/ Поленова С.Н. - М.: Дашков и К, 2018. - 402 c.</w:t>
      </w:r>
    </w:p>
    <w:p w:rsidR="004B2D6C" w:rsidRPr="004B2D6C" w:rsidRDefault="004B2D6C" w:rsidP="004B2D6C">
      <w:pPr>
        <w:numPr>
          <w:ilvl w:val="0"/>
          <w:numId w:val="1"/>
        </w:num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Свиридова, Н. В. Бухгалтерский финансовый учет и </w:t>
      </w:r>
      <w:proofErr w:type="gram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отчетность :</w:t>
      </w:r>
      <w:proofErr w:type="gram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: в 2 ч. / Н. В. Свиридова, Т. А. Фомичева, А. А. Акимов. – </w:t>
      </w:r>
      <w:proofErr w:type="gram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Пенза :</w:t>
      </w:r>
      <w:proofErr w:type="gram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Изд-во ПГУ, 2014. </w:t>
      </w: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1. </w:t>
      </w: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 с.</w:t>
      </w:r>
    </w:p>
    <w:p w:rsidR="004B2D6C" w:rsidRPr="004B2D6C" w:rsidRDefault="004B2D6C" w:rsidP="004B2D6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Финансовый учет: учебник. Изд. 2-е / Д. Л. Волков, Ю. С. </w:t>
      </w:r>
      <w:proofErr w:type="spell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Леевик</w:t>
      </w:r>
      <w:proofErr w:type="spell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, Е. Д. Никулин; С.-</w:t>
      </w:r>
      <w:proofErr w:type="spell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</w:t>
      </w:r>
      <w:proofErr w:type="spell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. гос. ун-т. — СПб.: Изд-во С.-</w:t>
      </w:r>
      <w:proofErr w:type="spellStart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</w:t>
      </w:r>
      <w:proofErr w:type="spellEnd"/>
      <w:r w:rsidRPr="004B2D6C">
        <w:rPr>
          <w:rFonts w:ascii="Times New Roman" w:hAnsi="Times New Roman" w:cs="Times New Roman"/>
          <w:sz w:val="28"/>
          <w:szCs w:val="28"/>
          <w:shd w:val="clear" w:color="auto" w:fill="FFFFFF"/>
        </w:rPr>
        <w:t>. гос. ун-та, 2016. — 520 с</w:t>
      </w:r>
    </w:p>
    <w:bookmarkEnd w:id="2"/>
    <w:p w:rsidR="004B2D6C" w:rsidRPr="004B2D6C" w:rsidRDefault="004B2D6C" w:rsidP="004B2D6C">
      <w:pPr>
        <w:rPr>
          <w:rFonts w:ascii="Times New Roman" w:hAnsi="Times New Roman" w:cs="Times New Roman"/>
          <w:sz w:val="28"/>
          <w:szCs w:val="28"/>
        </w:rPr>
      </w:pPr>
    </w:p>
    <w:p w:rsidR="004B2D6C" w:rsidRPr="004B2D6C" w:rsidRDefault="004B2D6C" w:rsidP="004B2D6C">
      <w:pPr>
        <w:rPr>
          <w:rFonts w:ascii="Times New Roman" w:hAnsi="Times New Roman" w:cs="Times New Roman"/>
          <w:sz w:val="28"/>
          <w:szCs w:val="28"/>
        </w:rPr>
      </w:pPr>
      <w:r w:rsidRPr="00613E6A">
        <w:rPr>
          <w:rFonts w:asciiTheme="majorBidi" w:hAnsiTheme="majorBidi"/>
          <w:sz w:val="28"/>
          <w:szCs w:val="28"/>
        </w:rPr>
        <w:fldChar w:fldCharType="end"/>
      </w:r>
    </w:p>
    <w:sectPr w:rsidR="004B2D6C" w:rsidRPr="004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51064"/>
    <w:multiLevelType w:val="hybridMultilevel"/>
    <w:tmpl w:val="2D2E9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B3"/>
    <w:rsid w:val="004B2D6C"/>
    <w:rsid w:val="00567090"/>
    <w:rsid w:val="007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507B"/>
  <w15:chartTrackingRefBased/>
  <w15:docId w15:val="{F61DF96C-6283-4389-B16E-1D17AC42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D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4B2D6C"/>
    <w:pPr>
      <w:spacing w:after="10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4B2D6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2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2021-01-22T09:30:00Z</dcterms:created>
  <dcterms:modified xsi:type="dcterms:W3CDTF">2021-01-22T09:33:00Z</dcterms:modified>
</cp:coreProperties>
</file>