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85" w:rsidRDefault="0071534D" w:rsidP="0071534D">
      <w:pPr>
        <w:jc w:val="center"/>
        <w:rPr>
          <w:color w:val="000000"/>
          <w:sz w:val="28"/>
          <w:szCs w:val="28"/>
        </w:rPr>
      </w:pPr>
      <w:r w:rsidRPr="0071534D">
        <w:t>Др_</w:t>
      </w:r>
      <w:r w:rsidRPr="0071534D">
        <w:rPr>
          <w:color w:val="000000"/>
          <w:sz w:val="28"/>
          <w:szCs w:val="28"/>
        </w:rPr>
        <w:t>Учетная политика предприятия организации малого бизнеса, особенности ее формирования и реализации</w:t>
      </w:r>
    </w:p>
    <w:p w:rsidR="0071534D" w:rsidRDefault="0071534D" w:rsidP="0071534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Стр-81</w:t>
      </w:r>
    </w:p>
    <w:p w:rsidR="0071534D" w:rsidRPr="00651F0C" w:rsidRDefault="0071534D" w:rsidP="0071534D">
      <w:pPr>
        <w:pStyle w:val="11"/>
        <w:widowControl w:val="0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r w:rsidRPr="00651F0C">
        <w:rPr>
          <w:sz w:val="28"/>
          <w:szCs w:val="28"/>
        </w:rPr>
        <w:fldChar w:fldCharType="begin"/>
      </w:r>
      <w:r w:rsidRPr="00651F0C">
        <w:rPr>
          <w:sz w:val="28"/>
          <w:szCs w:val="28"/>
        </w:rPr>
        <w:instrText xml:space="preserve"> TOC \o "1-3" \h \z \u </w:instrText>
      </w:r>
      <w:r w:rsidRPr="00651F0C">
        <w:rPr>
          <w:sz w:val="28"/>
          <w:szCs w:val="28"/>
        </w:rPr>
        <w:fldChar w:fldCharType="separate"/>
      </w:r>
      <w:hyperlink w:anchor="_Toc513203735" w:history="1">
        <w:r w:rsidRPr="00651F0C">
          <w:rPr>
            <w:rStyle w:val="a3"/>
            <w:noProof/>
            <w:sz w:val="28"/>
            <w:szCs w:val="28"/>
          </w:rPr>
          <w:t>ВВЕДЕНИЕ</w:t>
        </w:r>
      </w:hyperlink>
    </w:p>
    <w:p w:rsidR="0071534D" w:rsidRPr="00651F0C" w:rsidRDefault="0071534D" w:rsidP="0071534D">
      <w:pPr>
        <w:pStyle w:val="11"/>
        <w:widowControl w:val="0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513203736" w:history="1">
        <w:r w:rsidRPr="00651F0C">
          <w:rPr>
            <w:rStyle w:val="a3"/>
            <w:noProof/>
            <w:sz w:val="28"/>
            <w:szCs w:val="28"/>
          </w:rPr>
          <w:t>1. ТЕОРЕТИЧЕСКИЕ И ОРГАНИЗАЦИОННО-ПРАВОВЫЕ АСПЕКТЫ ФОРМИРОВАНИЯ УЧЕТНОЙ ПОЛИТИКИ НА МАЛОМ ПРЕДПРИЯТИИ</w:t>
        </w:r>
        <w:r w:rsidRPr="00651F0C">
          <w:rPr>
            <w:noProof/>
            <w:webHidden/>
            <w:sz w:val="28"/>
            <w:szCs w:val="28"/>
          </w:rPr>
          <w:tab/>
        </w:r>
      </w:hyperlink>
    </w:p>
    <w:p w:rsidR="0071534D" w:rsidRPr="00651F0C" w:rsidRDefault="0071534D" w:rsidP="0071534D">
      <w:pPr>
        <w:pStyle w:val="11"/>
        <w:widowControl w:val="0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513203737" w:history="1">
        <w:r w:rsidRPr="00651F0C">
          <w:rPr>
            <w:rStyle w:val="a3"/>
            <w:noProof/>
            <w:sz w:val="28"/>
            <w:szCs w:val="28"/>
          </w:rPr>
          <w:t>1.1 Сущность учетной политики, ее цели и основные принципы</w:t>
        </w:r>
      </w:hyperlink>
    </w:p>
    <w:p w:rsidR="0071534D" w:rsidRPr="00651F0C" w:rsidRDefault="0071534D" w:rsidP="0071534D">
      <w:pPr>
        <w:pStyle w:val="11"/>
        <w:widowControl w:val="0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513203738" w:history="1">
        <w:r w:rsidRPr="00651F0C">
          <w:rPr>
            <w:rStyle w:val="a3"/>
            <w:noProof/>
            <w:sz w:val="28"/>
            <w:szCs w:val="28"/>
          </w:rPr>
          <w:t>1.2 Нормативная база формирования учетной политики</w:t>
        </w:r>
      </w:hyperlink>
    </w:p>
    <w:p w:rsidR="0071534D" w:rsidRPr="00651F0C" w:rsidRDefault="0071534D" w:rsidP="0071534D">
      <w:pPr>
        <w:pStyle w:val="11"/>
        <w:widowControl w:val="0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513203739" w:history="1">
        <w:r w:rsidRPr="00651F0C">
          <w:rPr>
            <w:rStyle w:val="a3"/>
            <w:noProof/>
            <w:sz w:val="28"/>
            <w:szCs w:val="28"/>
          </w:rPr>
          <w:t>1.3 Методические и организационные аспекты формирования учетной политики</w:t>
        </w:r>
      </w:hyperlink>
    </w:p>
    <w:p w:rsidR="0071534D" w:rsidRPr="00651F0C" w:rsidRDefault="0071534D" w:rsidP="0071534D">
      <w:pPr>
        <w:pStyle w:val="11"/>
        <w:widowControl w:val="0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513203740" w:history="1">
        <w:r w:rsidRPr="00651F0C">
          <w:rPr>
            <w:rStyle w:val="a3"/>
            <w:noProof/>
            <w:sz w:val="28"/>
            <w:szCs w:val="28"/>
          </w:rPr>
          <w:t>2. АНАЛИЗ РЕЗУЛЬТАТОВ ФИНАНСОВО- ХОЗЯЙСТВЕННОЙ ДЕЯТЕЛЬНОСТИ ТОО «»</w:t>
        </w:r>
      </w:hyperlink>
      <w:r w:rsidRPr="00651F0C">
        <w:rPr>
          <w:noProof/>
          <w:sz w:val="28"/>
          <w:szCs w:val="28"/>
        </w:rPr>
        <w:t xml:space="preserve"> </w:t>
      </w:r>
    </w:p>
    <w:p w:rsidR="0071534D" w:rsidRPr="00651F0C" w:rsidRDefault="0071534D" w:rsidP="0071534D">
      <w:pPr>
        <w:pStyle w:val="11"/>
        <w:widowControl w:val="0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513203741" w:history="1">
        <w:r w:rsidRPr="00651F0C">
          <w:rPr>
            <w:rStyle w:val="a3"/>
            <w:noProof/>
            <w:sz w:val="28"/>
            <w:szCs w:val="28"/>
          </w:rPr>
          <w:t>2.1 Характеристика объекта исследования</w:t>
        </w:r>
      </w:hyperlink>
    </w:p>
    <w:p w:rsidR="0071534D" w:rsidRPr="00651F0C" w:rsidRDefault="0071534D" w:rsidP="0071534D">
      <w:pPr>
        <w:pStyle w:val="11"/>
        <w:widowControl w:val="0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513203742" w:history="1">
        <w:r w:rsidRPr="00651F0C">
          <w:rPr>
            <w:rStyle w:val="a3"/>
            <w:noProof/>
            <w:sz w:val="28"/>
            <w:szCs w:val="28"/>
          </w:rPr>
          <w:t>2.2 Анализ имущественного положения предприятия</w:t>
        </w:r>
      </w:hyperlink>
    </w:p>
    <w:p w:rsidR="0071534D" w:rsidRPr="00651F0C" w:rsidRDefault="0071534D" w:rsidP="0071534D">
      <w:pPr>
        <w:pStyle w:val="11"/>
        <w:widowControl w:val="0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513203743" w:history="1">
        <w:r w:rsidRPr="00651F0C">
          <w:rPr>
            <w:rStyle w:val="a3"/>
            <w:noProof/>
            <w:sz w:val="28"/>
            <w:szCs w:val="28"/>
          </w:rPr>
          <w:t>2.3 Анализ финансовых результатов деятельности</w:t>
        </w:r>
      </w:hyperlink>
    </w:p>
    <w:p w:rsidR="0071534D" w:rsidRPr="00651F0C" w:rsidRDefault="0071534D" w:rsidP="0071534D">
      <w:pPr>
        <w:pStyle w:val="11"/>
        <w:widowControl w:val="0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513203744" w:history="1">
        <w:r w:rsidRPr="00651F0C">
          <w:rPr>
            <w:rStyle w:val="a3"/>
            <w:noProof/>
            <w:sz w:val="28"/>
            <w:szCs w:val="28"/>
          </w:rPr>
          <w:t>2.4 Анализ влияния учетной политики предприятия на его финансовые результаты</w:t>
        </w:r>
      </w:hyperlink>
    </w:p>
    <w:p w:rsidR="0071534D" w:rsidRPr="00651F0C" w:rsidRDefault="0071534D" w:rsidP="0071534D">
      <w:pPr>
        <w:pStyle w:val="11"/>
        <w:widowControl w:val="0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513203745" w:history="1">
        <w:r w:rsidRPr="00651F0C">
          <w:rPr>
            <w:rStyle w:val="a3"/>
            <w:noProof/>
            <w:sz w:val="28"/>
            <w:szCs w:val="28"/>
          </w:rPr>
          <w:t>3. РАЗРАБОТКА РЕКОМЕНДАЦИЙ ПО ОПТИМИЗАЦИИ УЧЕТНОЙ ПОЛИТИКИ И РЕЗУЛЬТАТОВ ЕГО ДЕЯТЕЛЬНОСТИ</w:t>
        </w:r>
      </w:hyperlink>
    </w:p>
    <w:p w:rsidR="0071534D" w:rsidRPr="00651F0C" w:rsidRDefault="0071534D" w:rsidP="0071534D">
      <w:pPr>
        <w:pStyle w:val="11"/>
        <w:widowControl w:val="0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513203746" w:history="1">
        <w:r w:rsidRPr="00651F0C">
          <w:rPr>
            <w:rStyle w:val="a3"/>
            <w:noProof/>
            <w:sz w:val="28"/>
            <w:szCs w:val="28"/>
          </w:rPr>
          <w:t>3.1 Рекомендуемые мероприятия</w:t>
        </w:r>
      </w:hyperlink>
    </w:p>
    <w:p w:rsidR="0071534D" w:rsidRPr="00651F0C" w:rsidRDefault="0071534D" w:rsidP="0071534D">
      <w:pPr>
        <w:pStyle w:val="11"/>
        <w:widowControl w:val="0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513203747" w:history="1">
        <w:r w:rsidRPr="00651F0C">
          <w:rPr>
            <w:rStyle w:val="a3"/>
            <w:noProof/>
            <w:sz w:val="28"/>
            <w:szCs w:val="28"/>
          </w:rPr>
          <w:t>3.2 Оценка эффективности рекомендуемых мероприятий</w:t>
        </w:r>
      </w:hyperlink>
    </w:p>
    <w:p w:rsidR="0071534D" w:rsidRPr="00651F0C" w:rsidRDefault="0071534D" w:rsidP="0071534D">
      <w:pPr>
        <w:pStyle w:val="11"/>
        <w:widowControl w:val="0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513203748" w:history="1">
        <w:r w:rsidRPr="00651F0C">
          <w:rPr>
            <w:rStyle w:val="a3"/>
            <w:noProof/>
            <w:sz w:val="28"/>
            <w:szCs w:val="28"/>
          </w:rPr>
          <w:t>ЗАКЛЮЧЕНИЕ</w:t>
        </w:r>
      </w:hyperlink>
    </w:p>
    <w:p w:rsidR="0071534D" w:rsidRPr="00651F0C" w:rsidRDefault="0071534D" w:rsidP="0071534D">
      <w:pPr>
        <w:pStyle w:val="11"/>
        <w:widowControl w:val="0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513203749" w:history="1">
        <w:r w:rsidRPr="00651F0C">
          <w:rPr>
            <w:rStyle w:val="a3"/>
            <w:noProof/>
            <w:sz w:val="28"/>
            <w:szCs w:val="28"/>
          </w:rPr>
          <w:t>СПИСОК ИСПОЛЬЗОВАННЫХ ИСТОЧНИКОВ</w:t>
        </w:r>
      </w:hyperlink>
    </w:p>
    <w:p w:rsidR="0071534D" w:rsidRPr="00BE6624" w:rsidRDefault="0071534D" w:rsidP="0071534D">
      <w:pPr>
        <w:widowControl w:val="0"/>
        <w:spacing w:line="360" w:lineRule="auto"/>
        <w:jc w:val="both"/>
        <w:rPr>
          <w:sz w:val="28"/>
          <w:szCs w:val="28"/>
        </w:rPr>
      </w:pPr>
      <w:r w:rsidRPr="00651F0C">
        <w:rPr>
          <w:sz w:val="28"/>
          <w:szCs w:val="28"/>
        </w:rPr>
        <w:fldChar w:fldCharType="end"/>
      </w:r>
    </w:p>
    <w:p w:rsidR="0071534D" w:rsidRDefault="0071534D">
      <w:pPr>
        <w:spacing w:after="160" w:line="259" w:lineRule="auto"/>
      </w:pPr>
      <w:r>
        <w:br w:type="page"/>
      </w:r>
    </w:p>
    <w:p w:rsidR="0071534D" w:rsidRPr="00892714" w:rsidRDefault="0071534D" w:rsidP="0071534D">
      <w:pPr>
        <w:pStyle w:val="1"/>
        <w:widowControl w:val="0"/>
        <w:tabs>
          <w:tab w:val="left" w:pos="3483"/>
          <w:tab w:val="center" w:pos="4677"/>
        </w:tabs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92714">
        <w:rPr>
          <w:rFonts w:ascii="Times New Roman" w:hAnsi="Times New Roman"/>
          <w:b/>
          <w:color w:val="auto"/>
          <w:sz w:val="28"/>
          <w:szCs w:val="28"/>
        </w:rPr>
        <w:lastRenderedPageBreak/>
        <w:t>ЗАКЛЮЧЕНИЕ</w:t>
      </w:r>
    </w:p>
    <w:p w:rsidR="0071534D" w:rsidRDefault="0071534D" w:rsidP="0071534D">
      <w:pPr>
        <w:widowControl w:val="0"/>
        <w:tabs>
          <w:tab w:val="left" w:pos="720"/>
          <w:tab w:val="left" w:pos="81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71534D" w:rsidRDefault="0071534D" w:rsidP="0071534D">
      <w:pPr>
        <w:widowControl w:val="0"/>
        <w:tabs>
          <w:tab w:val="left" w:pos="720"/>
          <w:tab w:val="left" w:pos="81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Проведенное </w:t>
      </w:r>
      <w:r w:rsidRPr="00BE6624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выпускной квалификационной работы исследование позволило сделать следующие выводы:</w:t>
      </w:r>
    </w:p>
    <w:p w:rsidR="0071534D" w:rsidRPr="00BE6624" w:rsidRDefault="0071534D" w:rsidP="0071534D">
      <w:pPr>
        <w:widowControl w:val="0"/>
        <w:tabs>
          <w:tab w:val="left" w:pos="720"/>
          <w:tab w:val="left" w:pos="81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BE6624">
        <w:rPr>
          <w:sz w:val="28"/>
          <w:szCs w:val="28"/>
          <w:lang w:eastAsia="ru-RU"/>
        </w:rPr>
        <w:t xml:space="preserve">. Формирование учетной политики – составляющая системы реформирования бухгалтерского учета в Республике Казахстан. Цель реформирования определена требованиями рыночной экономики и достигается посредством приведения национальной системы бухгалтерского учета в соответствие с международными стандартами финансовой отчетности. </w:t>
      </w:r>
    </w:p>
    <w:p w:rsidR="0071534D" w:rsidRPr="009A1E0F" w:rsidRDefault="0071534D" w:rsidP="0071534D">
      <w:pPr>
        <w:widowControl w:val="0"/>
        <w:tabs>
          <w:tab w:val="left" w:pos="720"/>
          <w:tab w:val="left" w:pos="81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9A1E0F">
        <w:rPr>
          <w:sz w:val="28"/>
          <w:szCs w:val="28"/>
          <w:lang w:eastAsia="ru-RU"/>
        </w:rPr>
        <w:t>Сегодня порядок формирования учетной политики в Казахстане регулируется рядом нормативно-правовых актов</w:t>
      </w:r>
      <w:r>
        <w:rPr>
          <w:sz w:val="28"/>
          <w:szCs w:val="28"/>
          <w:lang w:eastAsia="ru-RU"/>
        </w:rPr>
        <w:t xml:space="preserve">. </w:t>
      </w:r>
      <w:r w:rsidRPr="009A1E0F">
        <w:rPr>
          <w:sz w:val="28"/>
          <w:szCs w:val="28"/>
          <w:lang w:eastAsia="ru-RU"/>
        </w:rPr>
        <w:t xml:space="preserve">В настоящее время в Республике Казахстан порядок формирования учетной политики, цели, сферы деятельности, ее раскрытие определены в международном стандарте финансовой отчетности 8 «Учетная политика, изменения в бухгалтерских оценках и ошибки». </w:t>
      </w:r>
    </w:p>
    <w:p w:rsidR="0071534D" w:rsidRDefault="0071534D">
      <w:pPr>
        <w:spacing w:after="160" w:line="259" w:lineRule="auto"/>
      </w:pPr>
      <w:r>
        <w:br w:type="page"/>
      </w:r>
    </w:p>
    <w:p w:rsidR="0071534D" w:rsidRDefault="0071534D" w:rsidP="0071534D">
      <w:pPr>
        <w:widowControl w:val="0"/>
        <w:spacing w:after="160" w:line="259" w:lineRule="auto"/>
        <w:rPr>
          <w:b/>
          <w:sz w:val="28"/>
          <w:szCs w:val="28"/>
        </w:rPr>
      </w:pPr>
    </w:p>
    <w:p w:rsidR="0071534D" w:rsidRDefault="0071534D" w:rsidP="0071534D">
      <w:pPr>
        <w:pStyle w:val="1"/>
        <w:widowControl w:val="0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513203749"/>
      <w:r w:rsidRPr="00892714">
        <w:rPr>
          <w:rFonts w:ascii="Times New Roman" w:hAnsi="Times New Roman"/>
          <w:b/>
          <w:color w:val="auto"/>
          <w:sz w:val="28"/>
          <w:szCs w:val="28"/>
        </w:rPr>
        <w:t>СПИСОК ИСПОЛЬЗОВАННЫХ ИСТОЧНИКОВ</w:t>
      </w:r>
      <w:bookmarkEnd w:id="0"/>
    </w:p>
    <w:p w:rsidR="0071534D" w:rsidRDefault="0071534D" w:rsidP="0071534D">
      <w:pPr>
        <w:rPr>
          <w:b/>
          <w:sz w:val="28"/>
          <w:szCs w:val="28"/>
          <w:lang w:eastAsia="ru-RU"/>
        </w:rPr>
      </w:pPr>
      <w:bookmarkStart w:id="1" w:name="_GoBack"/>
      <w:bookmarkEnd w:id="1"/>
    </w:p>
    <w:p w:rsidR="0071534D" w:rsidRPr="00E72E34" w:rsidRDefault="0071534D" w:rsidP="0071534D">
      <w:pPr>
        <w:rPr>
          <w:b/>
          <w:sz w:val="28"/>
          <w:szCs w:val="28"/>
          <w:lang w:eastAsia="ru-RU"/>
        </w:rPr>
      </w:pPr>
    </w:p>
    <w:p w:rsidR="0071534D" w:rsidRPr="006B27E8" w:rsidRDefault="0071534D" w:rsidP="0071534D">
      <w:pPr>
        <w:pStyle w:val="a4"/>
        <w:widowControl w:val="0"/>
        <w:numPr>
          <w:ilvl w:val="0"/>
          <w:numId w:val="1"/>
        </w:numPr>
        <w:spacing w:after="16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B27E8">
        <w:rPr>
          <w:sz w:val="28"/>
          <w:szCs w:val="28"/>
          <w:lang w:eastAsia="ru-RU"/>
        </w:rPr>
        <w:t>Кодекс Республики Казахстан «Об административных правонарушениях» от 30 января 2001 года № 155-II (с изменениями и дополнениями по состоянию на 06.01.2018 г.)</w:t>
      </w:r>
    </w:p>
    <w:p w:rsidR="0071534D" w:rsidRPr="006B27E8" w:rsidRDefault="0071534D" w:rsidP="0071534D">
      <w:pPr>
        <w:pStyle w:val="a4"/>
        <w:widowControl w:val="0"/>
        <w:numPr>
          <w:ilvl w:val="0"/>
          <w:numId w:val="1"/>
        </w:numPr>
        <w:spacing w:after="16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B27E8">
        <w:rPr>
          <w:sz w:val="28"/>
          <w:szCs w:val="28"/>
          <w:lang w:eastAsia="ru-RU"/>
        </w:rPr>
        <w:t>Кодекс Республики Казахстан от 25 декабря 2017 года № 120-VI ЗРК «О налогах и других обязательных платежах в бюджет (Налоговый кодекс)»// http://adilet.zan.kz/rus/docs/K1700000120#z774</w:t>
      </w:r>
    </w:p>
    <w:p w:rsidR="0071534D" w:rsidRPr="006B27E8" w:rsidRDefault="0071534D" w:rsidP="0071534D">
      <w:pPr>
        <w:pStyle w:val="a4"/>
        <w:widowControl w:val="0"/>
        <w:numPr>
          <w:ilvl w:val="0"/>
          <w:numId w:val="1"/>
        </w:numPr>
        <w:spacing w:after="16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B27E8">
        <w:rPr>
          <w:sz w:val="28"/>
          <w:szCs w:val="28"/>
          <w:lang w:eastAsia="ru-RU"/>
        </w:rPr>
        <w:t xml:space="preserve">Закон Республики Казахстан от 28 февраля 2007 года № 234-III «О бухгалтерском учете и финансовой отчетности» (с изменениями и дополнениями по состоянию на 24.11.2015 г.). – Режим </w:t>
      </w:r>
      <w:proofErr w:type="gramStart"/>
      <w:r w:rsidRPr="006B27E8">
        <w:rPr>
          <w:sz w:val="28"/>
          <w:szCs w:val="28"/>
          <w:lang w:eastAsia="ru-RU"/>
        </w:rPr>
        <w:t>доступа:  http://online.zakon.kz/document/?doc_id=30092011</w:t>
      </w:r>
      <w:proofErr w:type="gramEnd"/>
    </w:p>
    <w:p w:rsidR="0071534D" w:rsidRPr="006B27E8" w:rsidRDefault="0071534D" w:rsidP="0071534D">
      <w:pPr>
        <w:pStyle w:val="a4"/>
        <w:widowControl w:val="0"/>
        <w:numPr>
          <w:ilvl w:val="0"/>
          <w:numId w:val="1"/>
        </w:numPr>
        <w:spacing w:after="16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B27E8">
        <w:rPr>
          <w:sz w:val="28"/>
          <w:szCs w:val="28"/>
          <w:lang w:eastAsia="ru-RU"/>
        </w:rPr>
        <w:t>Постановление Правительства Республики Казахстан от 14 октября 2011 года № 1174 «Об утверждении формы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хозяйств»</w:t>
      </w:r>
    </w:p>
    <w:p w:rsidR="0071534D" w:rsidRPr="006B27E8" w:rsidRDefault="0071534D" w:rsidP="0071534D">
      <w:pPr>
        <w:pStyle w:val="a4"/>
        <w:widowControl w:val="0"/>
        <w:numPr>
          <w:ilvl w:val="0"/>
          <w:numId w:val="1"/>
        </w:numPr>
        <w:spacing w:after="16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B27E8">
        <w:rPr>
          <w:sz w:val="28"/>
          <w:szCs w:val="28"/>
          <w:lang w:eastAsia="ru-RU"/>
        </w:rPr>
        <w:t>Приказ Министра финансов Республики Казахстан от 23 мая 2007 года № 185 «Об утверждении Типового плана счетов бухгалтерского учета»// http://online.zakon.kz/Document/?doc_id=30110808</w:t>
      </w:r>
    </w:p>
    <w:p w:rsidR="0071534D" w:rsidRPr="0071534D" w:rsidRDefault="0071534D" w:rsidP="0071534D"/>
    <w:sectPr w:rsidR="0071534D" w:rsidRPr="0071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01291"/>
    <w:multiLevelType w:val="hybridMultilevel"/>
    <w:tmpl w:val="0C04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14"/>
    <w:rsid w:val="004D3A85"/>
    <w:rsid w:val="0071534D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3488"/>
  <w15:chartTrackingRefBased/>
  <w15:docId w15:val="{871A312F-91C4-40E3-856B-75A0BE2E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4D"/>
    <w:pPr>
      <w:spacing w:after="0" w:line="257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71534D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534D"/>
    <w:rPr>
      <w:rFonts w:cs="Times New Roman"/>
      <w:color w:val="0563C1"/>
      <w:u w:val="single"/>
    </w:rPr>
  </w:style>
  <w:style w:type="paragraph" w:styleId="11">
    <w:name w:val="toc 1"/>
    <w:basedOn w:val="a"/>
    <w:next w:val="a"/>
    <w:autoRedefine/>
    <w:uiPriority w:val="99"/>
    <w:rsid w:val="0071534D"/>
    <w:pPr>
      <w:spacing w:after="100"/>
    </w:pPr>
  </w:style>
  <w:style w:type="character" w:customStyle="1" w:styleId="10">
    <w:name w:val="Заголовок 1 Знак"/>
    <w:basedOn w:val="a0"/>
    <w:link w:val="1"/>
    <w:uiPriority w:val="99"/>
    <w:rsid w:val="0071534D"/>
    <w:rPr>
      <w:rFonts w:ascii="Calibri Light" w:eastAsia="Calibri" w:hAnsi="Calibri Light" w:cs="Times New Roman"/>
      <w:color w:val="2E74B5"/>
      <w:sz w:val="32"/>
      <w:szCs w:val="32"/>
      <w:lang w:eastAsia="ru-RU"/>
    </w:rPr>
  </w:style>
  <w:style w:type="paragraph" w:styleId="a4">
    <w:name w:val="List Paragraph"/>
    <w:basedOn w:val="a"/>
    <w:uiPriority w:val="99"/>
    <w:qFormat/>
    <w:rsid w:val="0071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2814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2018-10-10T08:09:00Z</dcterms:created>
  <dcterms:modified xsi:type="dcterms:W3CDTF">2018-10-10T08:16:00Z</dcterms:modified>
</cp:coreProperties>
</file>