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FE" w:rsidRDefault="00974C6C" w:rsidP="00974C6C">
      <w:pPr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Др_</w:t>
      </w:r>
      <w:r w:rsidRPr="00974C6C">
        <w:rPr>
          <w:rFonts w:ascii="Times New Roman" w:hAnsi="Times New Roman" w:cs="Times New Roman"/>
          <w:color w:val="000000"/>
          <w:sz w:val="28"/>
        </w:rPr>
        <w:t>Учёт</w:t>
      </w:r>
      <w:proofErr w:type="spellEnd"/>
      <w:r w:rsidRPr="00974C6C">
        <w:rPr>
          <w:rFonts w:ascii="Times New Roman" w:hAnsi="Times New Roman" w:cs="Times New Roman"/>
          <w:color w:val="000000"/>
          <w:sz w:val="28"/>
        </w:rPr>
        <w:t>, анализ формирования и использования</w:t>
      </w:r>
      <w:r w:rsidRPr="00974C6C">
        <w:rPr>
          <w:rFonts w:ascii="Times New Roman" w:hAnsi="Times New Roman" w:cs="Times New Roman"/>
          <w:color w:val="000000"/>
          <w:sz w:val="28"/>
        </w:rPr>
        <w:br/>
        <w:t xml:space="preserve">                                        прибыли</w:t>
      </w:r>
    </w:p>
    <w:p w:rsidR="00974C6C" w:rsidRDefault="00974C6C" w:rsidP="00974C6C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Стр_58</w:t>
      </w:r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r w:rsidRPr="00ED7F01">
        <w:rPr>
          <w:b w:val="0"/>
        </w:rPr>
        <w:fldChar w:fldCharType="begin"/>
      </w:r>
      <w:r w:rsidRPr="00ED7F01">
        <w:rPr>
          <w:b w:val="0"/>
        </w:rPr>
        <w:instrText xml:space="preserve"> TOC \o "1-3" \h \z \u </w:instrText>
      </w:r>
      <w:r w:rsidRPr="00ED7F01">
        <w:rPr>
          <w:b w:val="0"/>
        </w:rPr>
        <w:fldChar w:fldCharType="separate"/>
      </w:r>
      <w:hyperlink w:anchor="_Toc195136155" w:history="1">
        <w:r w:rsidRPr="00ED7F01">
          <w:rPr>
            <w:rStyle w:val="a3"/>
            <w:b w:val="0"/>
            <w:color w:val="000000" w:themeColor="text1"/>
          </w:rPr>
          <w:t>ВВЕДЕНИЕ</w:t>
        </w:r>
      </w:hyperlink>
    </w:p>
    <w:p w:rsidR="00974C6C" w:rsidRPr="00ED7F01" w:rsidRDefault="00974C6C" w:rsidP="00974C6C">
      <w:pPr>
        <w:pStyle w:val="11"/>
        <w:rPr>
          <w:rStyle w:val="a3"/>
          <w:b w:val="0"/>
          <w:color w:val="000000" w:themeColor="text1"/>
        </w:rPr>
      </w:pPr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56" w:history="1">
        <w:r w:rsidRPr="00ED7F01">
          <w:rPr>
            <w:rStyle w:val="a3"/>
            <w:b w:val="0"/>
            <w:color w:val="000000" w:themeColor="text1"/>
          </w:rPr>
          <w:t>1. ЛИТЕРАТУРНЫЙ ОБЗОР, ОБЩАЯ МЕТОДОЛОГИЯ И МЕТОДЫ ИССЛЕДОВАНИЯ УЧЁТА И АНАЛИЗА ФОРМИРОВАНИЯ И ИСПОЛЬЗОВАНИЯ ПРИБЫЛИ</w:t>
        </w:r>
      </w:hyperlink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57" w:history="1">
        <w:r w:rsidRPr="00ED7F01">
          <w:rPr>
            <w:rStyle w:val="a3"/>
            <w:b w:val="0"/>
            <w:color w:val="000000" w:themeColor="text1"/>
          </w:rPr>
          <w:t>1.1. Литературный обзор по проблеме учёта и анализа формирования и использования прибыли</w:t>
        </w:r>
      </w:hyperlink>
    </w:p>
    <w:p w:rsidR="00974C6C" w:rsidRPr="00ED7F01" w:rsidRDefault="00974C6C" w:rsidP="00974C6C">
      <w:pPr>
        <w:pStyle w:val="11"/>
        <w:rPr>
          <w:b w:val="0"/>
          <w:color w:val="000000" w:themeColor="text1"/>
        </w:rPr>
      </w:pPr>
      <w:hyperlink w:anchor="_Toc195136158" w:history="1">
        <w:r w:rsidRPr="00ED7F01">
          <w:rPr>
            <w:rStyle w:val="a3"/>
            <w:b w:val="0"/>
            <w:color w:val="000000" w:themeColor="text1"/>
          </w:rPr>
          <w:t>1.2. Общая методология и методы исследования организации учёта и анализа формирования и использования прибыли на предприятии</w:t>
        </w:r>
      </w:hyperlink>
    </w:p>
    <w:p w:rsidR="00974C6C" w:rsidRPr="00ED7F01" w:rsidRDefault="00974C6C" w:rsidP="00974C6C">
      <w:pPr>
        <w:rPr>
          <w:rFonts w:eastAsiaTheme="minorEastAsia"/>
          <w:noProof/>
          <w:sz w:val="28"/>
          <w:szCs w:val="28"/>
        </w:rPr>
      </w:pPr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59" w:history="1">
        <w:r w:rsidRPr="00ED7F01">
          <w:rPr>
            <w:rStyle w:val="a3"/>
            <w:b w:val="0"/>
            <w:color w:val="000000" w:themeColor="text1"/>
          </w:rPr>
          <w:t xml:space="preserve">2. ОРГАНИЗАЦИИ УЧЕТА ФОРМИРОВАНИЯ И ИСПОЛЬЗОВАНИЯ ПРИБЫЛИ НА ПРИМЕРЕ ТОО </w:t>
        </w:r>
      </w:hyperlink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0" w:history="1">
        <w:r w:rsidRPr="00ED7F01">
          <w:rPr>
            <w:rStyle w:val="a3"/>
            <w:b w:val="0"/>
            <w:color w:val="000000" w:themeColor="text1"/>
          </w:rPr>
          <w:t>2.1. Организационно-экономическая и финансовая характеристика деятельности предприятия</w:t>
        </w:r>
      </w:hyperlink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1" w:history="1">
        <w:r w:rsidRPr="00ED7F01">
          <w:rPr>
            <w:rStyle w:val="a3"/>
            <w:b w:val="0"/>
            <w:color w:val="000000" w:themeColor="text1"/>
          </w:rPr>
          <w:t xml:space="preserve">2.2. Анализ показателей формирования и использования прибыли </w:t>
        </w:r>
        <w:r w:rsidRPr="00ED7F01">
          <w:rPr>
            <w:rStyle w:val="a3"/>
            <w:b w:val="0"/>
            <w:color w:val="000000" w:themeColor="text1"/>
          </w:rPr>
          <w:br/>
          <w:t>предприятия</w:t>
        </w:r>
      </w:hyperlink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2" w:history="1">
        <w:r w:rsidRPr="00ED7F01">
          <w:rPr>
            <w:rStyle w:val="a3"/>
            <w:b w:val="0"/>
            <w:color w:val="000000" w:themeColor="text1"/>
          </w:rPr>
          <w:t>2.3. Порядок бухгалтерского учета формирования и использования прибыли</w:t>
        </w:r>
      </w:hyperlink>
    </w:p>
    <w:p w:rsidR="00974C6C" w:rsidRPr="00ED7F01" w:rsidRDefault="00974C6C" w:rsidP="00974C6C">
      <w:pPr>
        <w:pStyle w:val="11"/>
        <w:rPr>
          <w:rStyle w:val="a3"/>
          <w:b w:val="0"/>
          <w:color w:val="000000" w:themeColor="text1"/>
        </w:rPr>
      </w:pPr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3" w:history="1">
        <w:r w:rsidRPr="00ED7F01">
          <w:rPr>
            <w:rStyle w:val="a3"/>
            <w:b w:val="0"/>
            <w:color w:val="000000" w:themeColor="text1"/>
          </w:rPr>
          <w:t>3. РЕКОМЕНДАЦИИ ПО СОВЕРШЕНСТВОВАНИЮ УЧЕТА ПРИБЫЛИ ПРЕДПРИЯТИЯ И ПОВЫШЕНИЮ ЭФФЕКТИВНОСТИ ПРОЦЕССОВ ЕЕ ФОРМИРОВАНИЯ И ИСПОЛЬЗОВАНИЯ</w:t>
        </w:r>
      </w:hyperlink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4" w:history="1">
        <w:r w:rsidRPr="00ED7F01">
          <w:rPr>
            <w:rStyle w:val="a3"/>
            <w:b w:val="0"/>
            <w:color w:val="000000" w:themeColor="text1"/>
          </w:rPr>
          <w:t>3.1. Рекомендации по улучшению учёта и анализа прибыли предприятия</w:t>
        </w:r>
      </w:hyperlink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5" w:history="1">
        <w:r w:rsidRPr="00ED7F01">
          <w:rPr>
            <w:rStyle w:val="a3"/>
            <w:b w:val="0"/>
            <w:color w:val="000000" w:themeColor="text1"/>
          </w:rPr>
          <w:t>3.2. Пути улучшения процессов формирования и использования прибыли предприятия</w:t>
        </w:r>
      </w:hyperlink>
    </w:p>
    <w:p w:rsidR="00974C6C" w:rsidRPr="00ED7F01" w:rsidRDefault="00974C6C" w:rsidP="00974C6C">
      <w:pPr>
        <w:pStyle w:val="11"/>
        <w:rPr>
          <w:rStyle w:val="a3"/>
          <w:b w:val="0"/>
          <w:color w:val="000000" w:themeColor="text1"/>
        </w:rPr>
      </w:pPr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6" w:history="1">
        <w:r w:rsidRPr="00ED7F01">
          <w:rPr>
            <w:rStyle w:val="a3"/>
            <w:b w:val="0"/>
            <w:color w:val="000000" w:themeColor="text1"/>
          </w:rPr>
          <w:t>ЗАКЛЮЧЕНИЕ</w:t>
        </w:r>
      </w:hyperlink>
    </w:p>
    <w:p w:rsidR="00974C6C" w:rsidRPr="00ED7F01" w:rsidRDefault="00974C6C" w:rsidP="00974C6C">
      <w:pPr>
        <w:pStyle w:val="11"/>
        <w:rPr>
          <w:rStyle w:val="a3"/>
          <w:b w:val="0"/>
          <w:color w:val="000000" w:themeColor="text1"/>
        </w:rPr>
      </w:pPr>
    </w:p>
    <w:p w:rsidR="00974C6C" w:rsidRPr="00ED7F01" w:rsidRDefault="00974C6C" w:rsidP="00974C6C">
      <w:pPr>
        <w:pStyle w:val="11"/>
        <w:rPr>
          <w:rFonts w:asciiTheme="minorHAnsi" w:eastAsiaTheme="minorEastAsia" w:hAnsiTheme="minorHAnsi" w:cstheme="minorBidi"/>
          <w:b w:val="0"/>
          <w:color w:val="000000" w:themeColor="text1"/>
        </w:rPr>
      </w:pPr>
      <w:hyperlink w:anchor="_Toc195136167" w:history="1">
        <w:r w:rsidRPr="00ED7F01">
          <w:rPr>
            <w:rStyle w:val="a3"/>
            <w:b w:val="0"/>
            <w:color w:val="000000" w:themeColor="text1"/>
          </w:rPr>
          <w:t>СПИСОК ИСПОЛЬЗОВАННЫХ ИСТОЧНИКОВ</w:t>
        </w:r>
      </w:hyperlink>
    </w:p>
    <w:p w:rsidR="00974C6C" w:rsidRPr="00ED7F01" w:rsidRDefault="00974C6C" w:rsidP="00974C6C">
      <w:pPr>
        <w:pStyle w:val="11"/>
        <w:rPr>
          <w:rStyle w:val="a3"/>
          <w:b w:val="0"/>
          <w:color w:val="000000" w:themeColor="text1"/>
        </w:rPr>
      </w:pPr>
    </w:p>
    <w:p w:rsidR="00974C6C" w:rsidRDefault="00974C6C" w:rsidP="00974C6C">
      <w:pPr>
        <w:pStyle w:val="11"/>
        <w:rPr>
          <w:b w:val="0"/>
          <w:color w:val="000000" w:themeColor="text1"/>
        </w:rPr>
      </w:pPr>
      <w:hyperlink w:anchor="_Toc195136168" w:history="1">
        <w:r w:rsidRPr="00ED7F01">
          <w:rPr>
            <w:rStyle w:val="a3"/>
            <w:b w:val="0"/>
            <w:color w:val="000000" w:themeColor="text1"/>
          </w:rPr>
          <w:t>ПРИЛОЖЕНИЯ</w:t>
        </w:r>
      </w:hyperlink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Default="00974C6C" w:rsidP="00974C6C">
      <w:pPr>
        <w:rPr>
          <w:lang w:eastAsia="ru-RU"/>
        </w:rPr>
      </w:pPr>
    </w:p>
    <w:p w:rsidR="00974C6C" w:rsidRPr="004B6C02" w:rsidRDefault="00974C6C" w:rsidP="00974C6C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95136166"/>
      <w:r w:rsidRPr="004B6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bookmarkEnd w:id="0"/>
    </w:p>
    <w:p w:rsidR="00974C6C" w:rsidRDefault="00974C6C" w:rsidP="00974C6C">
      <w:pPr>
        <w:pStyle w:val="Standard"/>
        <w:tabs>
          <w:tab w:val="left" w:pos="993"/>
        </w:tabs>
        <w:ind w:firstLine="709"/>
        <w:jc w:val="both"/>
        <w:rPr>
          <w:rFonts w:hint="eastAsia"/>
          <w:bCs/>
          <w:sz w:val="28"/>
          <w:szCs w:val="28"/>
        </w:rPr>
      </w:pPr>
    </w:p>
    <w:p w:rsidR="00974C6C" w:rsidRPr="00974C6C" w:rsidRDefault="00974C6C" w:rsidP="00974C6C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C6C">
        <w:rPr>
          <w:rFonts w:ascii="Times New Roman" w:hAnsi="Times New Roman" w:cs="Times New Roman"/>
          <w:bCs/>
          <w:sz w:val="28"/>
          <w:szCs w:val="28"/>
        </w:rPr>
        <w:t>Проведенное в дипломной работе исследование позволило сделать следующие выводы:</w:t>
      </w: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  <w:r w:rsidRPr="00974C6C">
        <w:rPr>
          <w:rFonts w:ascii="Times New Roman" w:hAnsi="Times New Roman" w:cs="Times New Roman"/>
          <w:bCs/>
          <w:sz w:val="28"/>
          <w:szCs w:val="28"/>
        </w:rPr>
        <w:t>Литературный обзор позволил систематизировать современные подходы к проблеме учета и анализа формирования и использования прибыли предприятия. Анализ научных трудов, нормативно-правовых актов и практических исследований показал, что прибыль является ключевым показателем эффективности деятельности организации, отражающим ее финансовую устойчивость и конкурентоспособность. В работах отечественных и зарубежных авторов подчеркивается важность бухгалтерского учета как инструмента, обеспечивающего достоверность и прозрачность данных о финансовых результатах, а также необходимость комплексного анализа прибыли для принятия обоснованных управленческих решений. Бухгалтерский учет формирования и использования прибыли играет ключевую роль в управлении финансовыми ресурсами предприятия, обеспечивая не только контроль за текущими процессами, но и создавая основу для долгосрочного планирования и повышения эффективности деятельности</w:t>
      </w: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Default="00974C6C" w:rsidP="00974C6C">
      <w:pPr>
        <w:rPr>
          <w:rFonts w:ascii="Times New Roman" w:hAnsi="Times New Roman" w:cs="Times New Roman"/>
          <w:bCs/>
          <w:sz w:val="28"/>
          <w:szCs w:val="28"/>
        </w:rPr>
      </w:pPr>
    </w:p>
    <w:p w:rsidR="00974C6C" w:rsidRPr="004B6C02" w:rsidRDefault="00974C6C" w:rsidP="00974C6C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95136167"/>
      <w:r w:rsidRPr="004B6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ИСТОЧНИКОВ</w:t>
      </w:r>
      <w:bookmarkEnd w:id="1"/>
    </w:p>
    <w:p w:rsidR="00974C6C" w:rsidRDefault="00974C6C" w:rsidP="00974C6C">
      <w:pPr>
        <w:pStyle w:val="a4"/>
        <w:widowControl w:val="0"/>
        <w:tabs>
          <w:tab w:val="left" w:pos="567"/>
          <w:tab w:val="left" w:pos="1134"/>
          <w:tab w:val="left" w:pos="1560"/>
          <w:tab w:val="left" w:pos="2160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974C6C" w:rsidRPr="00E40572" w:rsidRDefault="00974C6C" w:rsidP="00974C6C">
      <w:pPr>
        <w:pStyle w:val="a4"/>
        <w:widowControl w:val="0"/>
        <w:numPr>
          <w:ilvl w:val="0"/>
          <w:numId w:val="1"/>
        </w:numPr>
        <w:tabs>
          <w:tab w:val="left" w:pos="568"/>
          <w:tab w:val="left" w:pos="993"/>
          <w:tab w:val="left" w:pos="21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E40572">
        <w:rPr>
          <w:rFonts w:eastAsia="Calibri"/>
          <w:sz w:val="28"/>
          <w:szCs w:val="28"/>
        </w:rPr>
        <w:t>Дюсемба</w:t>
      </w:r>
      <w:r>
        <w:rPr>
          <w:rFonts w:eastAsia="Calibri"/>
          <w:sz w:val="28"/>
          <w:szCs w:val="28"/>
        </w:rPr>
        <w:t>е</w:t>
      </w:r>
      <w:r w:rsidRPr="00E40572">
        <w:rPr>
          <w:rFonts w:eastAsia="Calibri"/>
          <w:sz w:val="28"/>
          <w:szCs w:val="28"/>
        </w:rPr>
        <w:t>в</w:t>
      </w:r>
      <w:proofErr w:type="spellEnd"/>
      <w:r w:rsidRPr="00E40572">
        <w:rPr>
          <w:rFonts w:eastAsia="Calibri"/>
          <w:sz w:val="28"/>
          <w:szCs w:val="28"/>
        </w:rPr>
        <w:t xml:space="preserve"> К.Ш. </w:t>
      </w:r>
      <w:r>
        <w:rPr>
          <w:rFonts w:eastAsia="Calibri"/>
          <w:sz w:val="28"/>
          <w:szCs w:val="28"/>
        </w:rPr>
        <w:t xml:space="preserve">Финансовый </w:t>
      </w:r>
      <w:proofErr w:type="gramStart"/>
      <w:r>
        <w:rPr>
          <w:rFonts w:eastAsia="Calibri"/>
          <w:sz w:val="28"/>
          <w:szCs w:val="28"/>
        </w:rPr>
        <w:t>анализ :</w:t>
      </w:r>
      <w:proofErr w:type="gramEnd"/>
      <w:r>
        <w:rPr>
          <w:rFonts w:eastAsia="Calibri"/>
          <w:sz w:val="28"/>
          <w:szCs w:val="28"/>
        </w:rPr>
        <w:t xml:space="preserve"> у</w:t>
      </w:r>
      <w:r w:rsidRPr="00E40572">
        <w:rPr>
          <w:rFonts w:eastAsia="Calibri"/>
          <w:sz w:val="28"/>
          <w:szCs w:val="28"/>
        </w:rPr>
        <w:t xml:space="preserve">чебное пособие. </w:t>
      </w:r>
      <w:r>
        <w:rPr>
          <w:rFonts w:eastAsia="Calibri"/>
          <w:sz w:val="28"/>
          <w:szCs w:val="28"/>
        </w:rPr>
        <w:t xml:space="preserve">Алматы: </w:t>
      </w:r>
      <w:r w:rsidRPr="00E40572">
        <w:rPr>
          <w:rFonts w:eastAsia="Calibri"/>
          <w:sz w:val="28"/>
          <w:szCs w:val="28"/>
        </w:rPr>
        <w:t>ТОО «Фортуна Полиграф»</w:t>
      </w:r>
      <w:r>
        <w:rPr>
          <w:rFonts w:eastAsia="Calibri"/>
          <w:sz w:val="28"/>
          <w:szCs w:val="28"/>
        </w:rPr>
        <w:t xml:space="preserve">, </w:t>
      </w:r>
      <w:proofErr w:type="gramStart"/>
      <w:r>
        <w:rPr>
          <w:rFonts w:eastAsia="Calibri"/>
          <w:sz w:val="28"/>
          <w:szCs w:val="28"/>
        </w:rPr>
        <w:t>2019 .</w:t>
      </w:r>
      <w:proofErr w:type="gramEnd"/>
      <w:r>
        <w:rPr>
          <w:rFonts w:eastAsia="Calibri"/>
          <w:sz w:val="28"/>
          <w:szCs w:val="28"/>
        </w:rPr>
        <w:t xml:space="preserve"> – 264 с.</w:t>
      </w:r>
    </w:p>
    <w:p w:rsidR="00974C6C" w:rsidRDefault="00974C6C" w:rsidP="00974C6C">
      <w:pPr>
        <w:pStyle w:val="a4"/>
        <w:widowControl w:val="0"/>
        <w:numPr>
          <w:ilvl w:val="0"/>
          <w:numId w:val="1"/>
        </w:numPr>
        <w:tabs>
          <w:tab w:val="left" w:pos="568"/>
          <w:tab w:val="left" w:pos="993"/>
          <w:tab w:val="left" w:pos="21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E40572">
        <w:rPr>
          <w:rFonts w:eastAsia="Calibri"/>
          <w:sz w:val="28"/>
          <w:szCs w:val="28"/>
        </w:rPr>
        <w:t>Кадринов</w:t>
      </w:r>
      <w:proofErr w:type="spellEnd"/>
      <w:r w:rsidRPr="00E40572">
        <w:rPr>
          <w:rFonts w:eastAsia="Calibri"/>
          <w:sz w:val="28"/>
          <w:szCs w:val="28"/>
        </w:rPr>
        <w:t xml:space="preserve">, М.Х. и др. Корпоративные финансы: учебное пособие. / М.Х. </w:t>
      </w:r>
      <w:proofErr w:type="spellStart"/>
      <w:r w:rsidRPr="00E40572">
        <w:rPr>
          <w:rFonts w:eastAsia="Calibri"/>
          <w:sz w:val="28"/>
          <w:szCs w:val="28"/>
        </w:rPr>
        <w:t>Кадринов</w:t>
      </w:r>
      <w:proofErr w:type="spellEnd"/>
      <w:r w:rsidRPr="00E40572">
        <w:rPr>
          <w:rFonts w:eastAsia="Calibri"/>
          <w:sz w:val="28"/>
          <w:szCs w:val="28"/>
        </w:rPr>
        <w:t xml:space="preserve">, Г.М. </w:t>
      </w:r>
      <w:proofErr w:type="spellStart"/>
      <w:r w:rsidRPr="00E40572">
        <w:rPr>
          <w:rFonts w:eastAsia="Calibri"/>
          <w:sz w:val="28"/>
          <w:szCs w:val="28"/>
        </w:rPr>
        <w:t>Мукашева</w:t>
      </w:r>
      <w:proofErr w:type="spellEnd"/>
      <w:r w:rsidRPr="00E40572">
        <w:rPr>
          <w:rFonts w:eastAsia="Calibri"/>
          <w:sz w:val="28"/>
          <w:szCs w:val="28"/>
        </w:rPr>
        <w:t xml:space="preserve">, А.А. </w:t>
      </w:r>
      <w:proofErr w:type="spellStart"/>
      <w:proofErr w:type="gramStart"/>
      <w:r w:rsidRPr="00E40572">
        <w:rPr>
          <w:rFonts w:eastAsia="Calibri"/>
          <w:sz w:val="28"/>
          <w:szCs w:val="28"/>
        </w:rPr>
        <w:t>Таурбаева</w:t>
      </w:r>
      <w:proofErr w:type="spellEnd"/>
      <w:r w:rsidRPr="00E40572">
        <w:rPr>
          <w:rFonts w:eastAsia="Calibri"/>
          <w:sz w:val="28"/>
          <w:szCs w:val="28"/>
        </w:rPr>
        <w:t xml:space="preserve"> .</w:t>
      </w:r>
      <w:proofErr w:type="gramEnd"/>
      <w:r w:rsidRPr="00E40572">
        <w:rPr>
          <w:rFonts w:eastAsia="Calibri"/>
          <w:sz w:val="28"/>
          <w:szCs w:val="28"/>
        </w:rPr>
        <w:t xml:space="preserve"> - </w:t>
      </w:r>
      <w:proofErr w:type="spellStart"/>
      <w:r w:rsidRPr="00E40572">
        <w:rPr>
          <w:rFonts w:eastAsia="Calibri"/>
          <w:sz w:val="28"/>
          <w:szCs w:val="28"/>
        </w:rPr>
        <w:t>Нур</w:t>
      </w:r>
      <w:proofErr w:type="spellEnd"/>
      <w:r w:rsidRPr="00E40572">
        <w:rPr>
          <w:rFonts w:eastAsia="Calibri"/>
          <w:sz w:val="28"/>
          <w:szCs w:val="28"/>
        </w:rPr>
        <w:t xml:space="preserve">-Султан: КАТУ им. </w:t>
      </w:r>
      <w:proofErr w:type="spellStart"/>
      <w:r w:rsidRPr="00E40572">
        <w:rPr>
          <w:rFonts w:eastAsia="Calibri"/>
          <w:sz w:val="28"/>
          <w:szCs w:val="28"/>
        </w:rPr>
        <w:t>С.Сейфуллина</w:t>
      </w:r>
      <w:proofErr w:type="spellEnd"/>
      <w:r w:rsidRPr="00E40572">
        <w:rPr>
          <w:rFonts w:eastAsia="Calibri"/>
          <w:sz w:val="28"/>
          <w:szCs w:val="28"/>
        </w:rPr>
        <w:t>, 2022. - 108c.</w:t>
      </w:r>
    </w:p>
    <w:p w:rsidR="00974C6C" w:rsidRPr="004A5E01" w:rsidRDefault="00974C6C" w:rsidP="00974C6C">
      <w:pPr>
        <w:pStyle w:val="a4"/>
        <w:widowControl w:val="0"/>
        <w:numPr>
          <w:ilvl w:val="0"/>
          <w:numId w:val="1"/>
        </w:numPr>
        <w:tabs>
          <w:tab w:val="left" w:pos="568"/>
          <w:tab w:val="left" w:pos="993"/>
          <w:tab w:val="left" w:pos="2160"/>
        </w:tabs>
        <w:autoSpaceDE w:val="0"/>
        <w:autoSpaceDN w:val="0"/>
        <w:adjustRightInd w:val="0"/>
        <w:ind w:left="0" w:firstLine="709"/>
        <w:jc w:val="both"/>
        <w:rPr>
          <w:rFonts w:eastAsia="Calibri" w:cstheme="minorBidi"/>
          <w:sz w:val="28"/>
          <w:szCs w:val="28"/>
        </w:rPr>
      </w:pPr>
      <w:proofErr w:type="spellStart"/>
      <w:r w:rsidRPr="004A5E01">
        <w:rPr>
          <w:rFonts w:eastAsia="Calibri" w:cstheme="minorBidi"/>
          <w:sz w:val="28"/>
          <w:szCs w:val="28"/>
        </w:rPr>
        <w:t>Мукушев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 А.Б. Формирование и распределение прибыли </w:t>
      </w:r>
      <w:proofErr w:type="gramStart"/>
      <w:r w:rsidRPr="004A5E01">
        <w:rPr>
          <w:rFonts w:eastAsia="Calibri" w:cstheme="minorBidi"/>
          <w:sz w:val="28"/>
          <w:szCs w:val="28"/>
        </w:rPr>
        <w:t>предприятия :</w:t>
      </w:r>
      <w:proofErr w:type="gramEnd"/>
      <w:r w:rsidRPr="004A5E01">
        <w:rPr>
          <w:rFonts w:eastAsia="Calibri" w:cstheme="minorBidi"/>
          <w:sz w:val="28"/>
          <w:szCs w:val="28"/>
        </w:rPr>
        <w:t xml:space="preserve"> монография / А.Б. </w:t>
      </w:r>
      <w:proofErr w:type="spellStart"/>
      <w:r w:rsidRPr="004A5E01">
        <w:rPr>
          <w:rFonts w:eastAsia="Calibri" w:cstheme="minorBidi"/>
          <w:sz w:val="28"/>
          <w:szCs w:val="28"/>
        </w:rPr>
        <w:t>Мукушев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. - </w:t>
      </w:r>
      <w:proofErr w:type="gramStart"/>
      <w:r w:rsidRPr="004A5E01">
        <w:rPr>
          <w:rFonts w:eastAsia="Calibri" w:cstheme="minorBidi"/>
          <w:sz w:val="28"/>
          <w:szCs w:val="28"/>
        </w:rPr>
        <w:t>Астана :</w:t>
      </w:r>
      <w:proofErr w:type="gramEnd"/>
      <w:r w:rsidRPr="004A5E01">
        <w:rPr>
          <w:rFonts w:eastAsia="Calibri" w:cstheme="minorBidi"/>
          <w:sz w:val="28"/>
          <w:szCs w:val="28"/>
        </w:rPr>
        <w:t xml:space="preserve"> Финансовая Академия, 2019. - 106 с.</w:t>
      </w:r>
    </w:p>
    <w:p w:rsidR="00974C6C" w:rsidRPr="004A5E01" w:rsidRDefault="00974C6C" w:rsidP="00974C6C">
      <w:pPr>
        <w:pStyle w:val="a4"/>
        <w:widowControl w:val="0"/>
        <w:numPr>
          <w:ilvl w:val="0"/>
          <w:numId w:val="1"/>
        </w:numPr>
        <w:tabs>
          <w:tab w:val="left" w:pos="568"/>
          <w:tab w:val="left" w:pos="993"/>
          <w:tab w:val="left" w:pos="2160"/>
        </w:tabs>
        <w:autoSpaceDE w:val="0"/>
        <w:autoSpaceDN w:val="0"/>
        <w:adjustRightInd w:val="0"/>
        <w:ind w:left="0" w:firstLine="709"/>
        <w:jc w:val="both"/>
        <w:rPr>
          <w:rFonts w:eastAsia="Calibri" w:cstheme="minorBidi"/>
          <w:sz w:val="28"/>
          <w:szCs w:val="28"/>
        </w:rPr>
      </w:pPr>
      <w:proofErr w:type="spellStart"/>
      <w:r w:rsidRPr="004A5E01">
        <w:rPr>
          <w:rFonts w:eastAsia="Calibri" w:cstheme="minorBidi"/>
          <w:sz w:val="28"/>
          <w:szCs w:val="28"/>
        </w:rPr>
        <w:t>Абылкасимова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 Ж.А. Экономика </w:t>
      </w:r>
      <w:proofErr w:type="gramStart"/>
      <w:r w:rsidRPr="004A5E01">
        <w:rPr>
          <w:rFonts w:eastAsia="Calibri" w:cstheme="minorBidi"/>
          <w:sz w:val="28"/>
          <w:szCs w:val="28"/>
        </w:rPr>
        <w:t>предприятия :</w:t>
      </w:r>
      <w:proofErr w:type="gramEnd"/>
      <w:r w:rsidRPr="004A5E01">
        <w:rPr>
          <w:rFonts w:eastAsia="Calibri" w:cstheme="minorBidi"/>
          <w:sz w:val="28"/>
          <w:szCs w:val="28"/>
        </w:rPr>
        <w:t xml:space="preserve"> учебное пособие / Ж.А. </w:t>
      </w:r>
      <w:proofErr w:type="spellStart"/>
      <w:r w:rsidRPr="004A5E01">
        <w:rPr>
          <w:rFonts w:eastAsia="Calibri" w:cstheme="minorBidi"/>
          <w:sz w:val="28"/>
          <w:szCs w:val="28"/>
        </w:rPr>
        <w:t>Абылкасимова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, Г.А. </w:t>
      </w:r>
      <w:proofErr w:type="spellStart"/>
      <w:r w:rsidRPr="004A5E01">
        <w:rPr>
          <w:rFonts w:eastAsia="Calibri" w:cstheme="minorBidi"/>
          <w:sz w:val="28"/>
          <w:szCs w:val="28"/>
        </w:rPr>
        <w:t>Орынбекова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, М.М. </w:t>
      </w:r>
      <w:proofErr w:type="spellStart"/>
      <w:r w:rsidRPr="004A5E01">
        <w:rPr>
          <w:rFonts w:eastAsia="Calibri" w:cstheme="minorBidi"/>
          <w:sz w:val="28"/>
          <w:szCs w:val="28"/>
        </w:rPr>
        <w:t>Алибаева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. - </w:t>
      </w:r>
      <w:proofErr w:type="gramStart"/>
      <w:r w:rsidRPr="004A5E01">
        <w:rPr>
          <w:rFonts w:eastAsia="Calibri" w:cstheme="minorBidi"/>
          <w:sz w:val="28"/>
          <w:szCs w:val="28"/>
        </w:rPr>
        <w:t>Алматы :</w:t>
      </w:r>
      <w:proofErr w:type="gramEnd"/>
      <w:r w:rsidRPr="004A5E01">
        <w:rPr>
          <w:rFonts w:eastAsia="Calibri" w:cstheme="minorBidi"/>
          <w:sz w:val="28"/>
          <w:szCs w:val="28"/>
        </w:rPr>
        <w:t xml:space="preserve"> </w:t>
      </w:r>
      <w:proofErr w:type="spellStart"/>
      <w:r w:rsidRPr="004A5E01">
        <w:rPr>
          <w:rFonts w:eastAsia="Calibri" w:cstheme="minorBidi"/>
          <w:sz w:val="28"/>
          <w:szCs w:val="28"/>
        </w:rPr>
        <w:t>New</w:t>
      </w:r>
      <w:proofErr w:type="spellEnd"/>
      <w:r w:rsidRPr="004A5E01">
        <w:rPr>
          <w:rFonts w:eastAsia="Calibri" w:cstheme="minorBidi"/>
          <w:sz w:val="28"/>
          <w:szCs w:val="28"/>
        </w:rPr>
        <w:t xml:space="preserve"> </w:t>
      </w:r>
      <w:proofErr w:type="spellStart"/>
      <w:r w:rsidRPr="004A5E01">
        <w:rPr>
          <w:rFonts w:eastAsia="Calibri" w:cstheme="minorBidi"/>
          <w:sz w:val="28"/>
          <w:szCs w:val="28"/>
        </w:rPr>
        <w:t>book</w:t>
      </w:r>
      <w:proofErr w:type="spellEnd"/>
      <w:r w:rsidRPr="004A5E01">
        <w:rPr>
          <w:rFonts w:eastAsia="Calibri" w:cstheme="minorBidi"/>
          <w:sz w:val="28"/>
          <w:szCs w:val="28"/>
        </w:rPr>
        <w:t>, 2020. - 189 с.</w:t>
      </w:r>
    </w:p>
    <w:p w:rsidR="00974C6C" w:rsidRPr="005109B0" w:rsidRDefault="00974C6C" w:rsidP="00974C6C">
      <w:pPr>
        <w:pStyle w:val="a4"/>
        <w:widowControl w:val="0"/>
        <w:numPr>
          <w:ilvl w:val="0"/>
          <w:numId w:val="1"/>
        </w:numPr>
        <w:tabs>
          <w:tab w:val="left" w:pos="568"/>
          <w:tab w:val="left" w:pos="993"/>
          <w:tab w:val="left" w:pos="21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4A5E01">
        <w:rPr>
          <w:rFonts w:eastAsia="Calibri"/>
          <w:sz w:val="28"/>
          <w:szCs w:val="28"/>
        </w:rPr>
        <w:t>Райзберг</w:t>
      </w:r>
      <w:proofErr w:type="spellEnd"/>
      <w:r w:rsidRPr="004A5E01">
        <w:rPr>
          <w:rFonts w:eastAsia="Calibri"/>
          <w:sz w:val="28"/>
          <w:szCs w:val="28"/>
        </w:rPr>
        <w:t xml:space="preserve"> Б. А. Современный экономический словарь / Б.А. </w:t>
      </w:r>
      <w:proofErr w:type="spellStart"/>
      <w:r w:rsidRPr="004A5E01">
        <w:rPr>
          <w:rFonts w:eastAsia="Calibri"/>
          <w:sz w:val="28"/>
          <w:szCs w:val="28"/>
        </w:rPr>
        <w:t>Райзберг</w:t>
      </w:r>
      <w:proofErr w:type="spellEnd"/>
      <w:r w:rsidRPr="004A5E01">
        <w:rPr>
          <w:rFonts w:eastAsia="Calibri"/>
          <w:sz w:val="28"/>
          <w:szCs w:val="28"/>
        </w:rPr>
        <w:t xml:space="preserve">, Л.Ш. Лозовский, Е.Б. Стародубцева. — 6-е изд., </w:t>
      </w:r>
      <w:proofErr w:type="spellStart"/>
      <w:r w:rsidRPr="004A5E01">
        <w:rPr>
          <w:rFonts w:eastAsia="Calibri"/>
          <w:sz w:val="28"/>
          <w:szCs w:val="28"/>
        </w:rPr>
        <w:t>перераб</w:t>
      </w:r>
      <w:proofErr w:type="spellEnd"/>
      <w:r w:rsidRPr="004A5E01">
        <w:rPr>
          <w:rFonts w:eastAsia="Calibri"/>
          <w:sz w:val="28"/>
          <w:szCs w:val="28"/>
        </w:rPr>
        <w:t xml:space="preserve">. и доп. — </w:t>
      </w:r>
      <w:proofErr w:type="gramStart"/>
      <w:r w:rsidRPr="004A5E01">
        <w:rPr>
          <w:rFonts w:eastAsia="Calibri"/>
          <w:sz w:val="28"/>
          <w:szCs w:val="28"/>
        </w:rPr>
        <w:t>Москва :</w:t>
      </w:r>
      <w:proofErr w:type="gramEnd"/>
      <w:r w:rsidRPr="004A5E01">
        <w:rPr>
          <w:rFonts w:eastAsia="Calibri"/>
          <w:sz w:val="28"/>
          <w:szCs w:val="28"/>
        </w:rPr>
        <w:t xml:space="preserve"> ИНФРА-М, 2023. — 512 с.</w:t>
      </w:r>
    </w:p>
    <w:p w:rsidR="00974C6C" w:rsidRPr="00974C6C" w:rsidRDefault="00974C6C" w:rsidP="00974C6C">
      <w:pPr>
        <w:rPr>
          <w:rFonts w:ascii="Times New Roman" w:hAnsi="Times New Roman" w:cs="Times New Roman"/>
          <w:lang w:eastAsia="ru-RU"/>
        </w:rPr>
      </w:pPr>
      <w:bookmarkStart w:id="2" w:name="_GoBack"/>
      <w:bookmarkEnd w:id="2"/>
    </w:p>
    <w:p w:rsidR="00974C6C" w:rsidRPr="00974C6C" w:rsidRDefault="00974C6C" w:rsidP="00974C6C">
      <w:pPr>
        <w:rPr>
          <w:rFonts w:ascii="Times New Roman" w:hAnsi="Times New Roman" w:cs="Times New Roman"/>
        </w:rPr>
      </w:pPr>
      <w:r w:rsidRPr="00ED7F01">
        <w:rPr>
          <w:bCs/>
          <w:color w:val="000000" w:themeColor="text1"/>
          <w:sz w:val="28"/>
          <w:szCs w:val="28"/>
        </w:rPr>
        <w:fldChar w:fldCharType="end"/>
      </w:r>
    </w:p>
    <w:sectPr w:rsidR="00974C6C" w:rsidRPr="0097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0AAE"/>
    <w:multiLevelType w:val="hybridMultilevel"/>
    <w:tmpl w:val="BFDAA02C"/>
    <w:lvl w:ilvl="0" w:tplc="40AA4A04">
      <w:start w:val="1"/>
      <w:numFmt w:val="decimal"/>
      <w:lvlText w:val="%1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E4"/>
    <w:rsid w:val="00974C6C"/>
    <w:rsid w:val="00F624E4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03F2"/>
  <w15:chartTrackingRefBased/>
  <w15:docId w15:val="{D553781A-1D8A-496D-AB80-4BC584C6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6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C6C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74C6C"/>
    <w:pPr>
      <w:tabs>
        <w:tab w:val="right" w:leader="dot" w:pos="9628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color w:val="FF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tandard">
    <w:name w:val="Standard"/>
    <w:rsid w:val="00974C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4">
    <w:name w:val="List Paragraph"/>
    <w:aliases w:val="маркированный,Абзац списка1"/>
    <w:basedOn w:val="a"/>
    <w:link w:val="a5"/>
    <w:uiPriority w:val="34"/>
    <w:qFormat/>
    <w:rsid w:val="00974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ированный Знак,Абзац списка1 Знак"/>
    <w:link w:val="a4"/>
    <w:uiPriority w:val="34"/>
    <w:locked/>
    <w:rsid w:val="00974C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2025-12-07T13:15:00Z</dcterms:created>
  <dcterms:modified xsi:type="dcterms:W3CDTF">2025-12-07T13:16:00Z</dcterms:modified>
</cp:coreProperties>
</file>