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CF1" w:rsidRDefault="007C372B" w:rsidP="007C372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372B">
        <w:rPr>
          <w:rFonts w:ascii="Times New Roman" w:hAnsi="Times New Roman" w:cs="Times New Roman"/>
        </w:rPr>
        <w:t>Дипломная работа_</w:t>
      </w:r>
      <w:r w:rsidRPr="007C37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372B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Управление эффективностью компании на основе системы сбалансированных показателей</w:t>
      </w:r>
    </w:p>
    <w:p w:rsidR="007C372B" w:rsidRDefault="007C372B" w:rsidP="007C372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Стр_98</w:t>
      </w:r>
    </w:p>
    <w:p w:rsidR="007C372B" w:rsidRDefault="007C372B" w:rsidP="007C372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C372B" w:rsidRPr="0012179B" w:rsidRDefault="007C372B" w:rsidP="007C372B">
      <w:pPr>
        <w:pStyle w:val="11"/>
        <w:widowControl w:val="0"/>
        <w:spacing w:after="0" w:line="360" w:lineRule="auto"/>
        <w:ind w:firstLine="709"/>
        <w:jc w:val="both"/>
        <w:rPr>
          <w:rFonts w:asciiTheme="minorHAnsi" w:eastAsiaTheme="minorEastAsia" w:hAnsiTheme="minorHAnsi"/>
          <w:b w:val="0"/>
          <w:bCs w:val="0"/>
          <w:szCs w:val="28"/>
          <w:lang w:eastAsia="ru-RU"/>
        </w:rPr>
      </w:pPr>
      <w:r w:rsidRPr="0012179B">
        <w:rPr>
          <w:rFonts w:ascii="Times New Roman" w:hAnsi="Times New Roman" w:cs="Times New Roman"/>
          <w:b w:val="0"/>
          <w:szCs w:val="28"/>
        </w:rPr>
        <w:fldChar w:fldCharType="begin"/>
      </w:r>
      <w:r w:rsidRPr="0012179B">
        <w:rPr>
          <w:rFonts w:ascii="Times New Roman" w:hAnsi="Times New Roman" w:cs="Times New Roman"/>
          <w:b w:val="0"/>
          <w:szCs w:val="28"/>
        </w:rPr>
        <w:instrText xml:space="preserve"> TOC \o "1-3" \h \z \u </w:instrText>
      </w:r>
      <w:r w:rsidRPr="0012179B">
        <w:rPr>
          <w:rFonts w:ascii="Times New Roman" w:hAnsi="Times New Roman" w:cs="Times New Roman"/>
          <w:b w:val="0"/>
          <w:szCs w:val="28"/>
        </w:rPr>
        <w:fldChar w:fldCharType="separate"/>
      </w:r>
      <w:hyperlink w:anchor="_Toc142398881" w:history="1">
        <w:r w:rsidRPr="0012179B">
          <w:rPr>
            <w:rStyle w:val="a4"/>
            <w:rFonts w:ascii="Times New Roman" w:hAnsi="Times New Roman" w:cs="Times New Roman"/>
            <w:b w:val="0"/>
            <w:caps/>
            <w:szCs w:val="28"/>
          </w:rPr>
          <w:t>Введение</w:t>
        </w:r>
      </w:hyperlink>
    </w:p>
    <w:p w:rsidR="007C372B" w:rsidRPr="0012179B" w:rsidRDefault="007C372B" w:rsidP="007C372B">
      <w:pPr>
        <w:pStyle w:val="11"/>
        <w:widowControl w:val="0"/>
        <w:spacing w:after="0" w:line="360" w:lineRule="auto"/>
        <w:ind w:firstLine="709"/>
        <w:jc w:val="both"/>
        <w:rPr>
          <w:rFonts w:asciiTheme="minorHAnsi" w:eastAsiaTheme="minorEastAsia" w:hAnsiTheme="minorHAnsi"/>
          <w:b w:val="0"/>
          <w:bCs w:val="0"/>
          <w:szCs w:val="28"/>
          <w:lang w:eastAsia="ru-RU"/>
        </w:rPr>
      </w:pPr>
      <w:hyperlink w:anchor="_Toc142398882" w:history="1">
        <w:r w:rsidRPr="0012179B">
          <w:rPr>
            <w:rStyle w:val="a4"/>
            <w:rFonts w:ascii="Times New Roman" w:hAnsi="Times New Roman" w:cs="Times New Roman"/>
            <w:b w:val="0"/>
            <w:szCs w:val="28"/>
          </w:rPr>
          <w:t xml:space="preserve">1 </w:t>
        </w:r>
        <w:r w:rsidRPr="0012179B">
          <w:rPr>
            <w:rStyle w:val="a4"/>
            <w:rFonts w:ascii="Times New Roman" w:hAnsi="Times New Roman" w:cs="Times New Roman"/>
            <w:b w:val="0"/>
            <w:caps/>
            <w:szCs w:val="28"/>
          </w:rPr>
          <w:t>Теоретические аспекты системы KPI как средства повышения результатов труда руководителей и персонала компаний</w:t>
        </w:r>
      </w:hyperlink>
    </w:p>
    <w:p w:rsidR="007C372B" w:rsidRPr="0012179B" w:rsidRDefault="007C372B" w:rsidP="007C372B">
      <w:pPr>
        <w:pStyle w:val="2"/>
        <w:widowControl w:val="0"/>
        <w:tabs>
          <w:tab w:val="right" w:leader="dot" w:pos="9628"/>
        </w:tabs>
        <w:spacing w:after="0" w:line="360" w:lineRule="auto"/>
        <w:ind w:left="0" w:firstLine="709"/>
        <w:jc w:val="both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42398883" w:history="1">
        <w:r w:rsidRPr="0012179B">
          <w:rPr>
            <w:rStyle w:val="a4"/>
            <w:rFonts w:cs="Times New Roman"/>
            <w:noProof/>
            <w:sz w:val="28"/>
            <w:szCs w:val="28"/>
          </w:rPr>
          <w:t>1.1 Понятие, классификация и роль ключевых показателей эффективности в системе управления компанией</w:t>
        </w:r>
      </w:hyperlink>
    </w:p>
    <w:p w:rsidR="007C372B" w:rsidRPr="0012179B" w:rsidRDefault="007C372B" w:rsidP="007C372B">
      <w:pPr>
        <w:pStyle w:val="2"/>
        <w:widowControl w:val="0"/>
        <w:tabs>
          <w:tab w:val="right" w:leader="dot" w:pos="9628"/>
        </w:tabs>
        <w:spacing w:after="0" w:line="360" w:lineRule="auto"/>
        <w:ind w:left="0" w:firstLine="709"/>
        <w:jc w:val="both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42398884" w:history="1">
        <w:r w:rsidRPr="0012179B">
          <w:rPr>
            <w:rStyle w:val="a4"/>
            <w:rFonts w:cs="Times New Roman"/>
            <w:noProof/>
            <w:sz w:val="28"/>
            <w:szCs w:val="28"/>
          </w:rPr>
          <w:t>1.2 Методологические подходы к построению системы KPI</w:t>
        </w:r>
      </w:hyperlink>
    </w:p>
    <w:p w:rsidR="007C372B" w:rsidRPr="0012179B" w:rsidRDefault="007C372B" w:rsidP="007C372B">
      <w:pPr>
        <w:pStyle w:val="2"/>
        <w:widowControl w:val="0"/>
        <w:tabs>
          <w:tab w:val="right" w:leader="dot" w:pos="9628"/>
        </w:tabs>
        <w:spacing w:after="0" w:line="360" w:lineRule="auto"/>
        <w:ind w:left="0" w:firstLine="709"/>
        <w:jc w:val="both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42398885" w:history="1">
        <w:r w:rsidRPr="0012179B">
          <w:rPr>
            <w:rStyle w:val="a4"/>
            <w:rFonts w:cs="Times New Roman"/>
            <w:noProof/>
            <w:sz w:val="28"/>
            <w:szCs w:val="28"/>
          </w:rPr>
          <w:t>1.3 Зарубежный опыт разработки системы KPI</w:t>
        </w:r>
      </w:hyperlink>
    </w:p>
    <w:p w:rsidR="007C372B" w:rsidRPr="0012179B" w:rsidRDefault="007C372B" w:rsidP="007C372B">
      <w:pPr>
        <w:pStyle w:val="11"/>
        <w:widowControl w:val="0"/>
        <w:spacing w:after="0" w:line="360" w:lineRule="auto"/>
        <w:ind w:firstLine="709"/>
        <w:jc w:val="both"/>
        <w:rPr>
          <w:rFonts w:asciiTheme="minorHAnsi" w:eastAsiaTheme="minorEastAsia" w:hAnsiTheme="minorHAnsi"/>
          <w:b w:val="0"/>
          <w:bCs w:val="0"/>
          <w:szCs w:val="28"/>
          <w:lang w:eastAsia="ru-RU"/>
        </w:rPr>
      </w:pPr>
      <w:hyperlink w:anchor="_Toc142398886" w:history="1">
        <w:r w:rsidRPr="0012179B">
          <w:rPr>
            <w:rStyle w:val="a4"/>
            <w:rFonts w:ascii="Times New Roman" w:hAnsi="Times New Roman" w:cs="Times New Roman"/>
            <w:b w:val="0"/>
            <w:szCs w:val="28"/>
          </w:rPr>
          <w:t xml:space="preserve">2 ОЦЕНКА </w:t>
        </w:r>
        <w:r w:rsidRPr="0012179B">
          <w:rPr>
            <w:rStyle w:val="a4"/>
            <w:rFonts w:ascii="Times New Roman" w:hAnsi="Times New Roman" w:cs="Times New Roman"/>
            <w:b w:val="0"/>
            <w:szCs w:val="28"/>
            <w:shd w:val="clear" w:color="auto" w:fill="FFFFFF"/>
          </w:rPr>
          <w:t xml:space="preserve">ЭФФЕКТИВНОСТИ УПРАВЛЕНИЯ КОМПАНИИ НА ОСНОВЕ СИСТЕМЫ СБАЛАНСИРОВАННЫХ ПОКАЗАТЕЛЕЙ НА ПРИМЕРЕ </w:t>
        </w:r>
      </w:hyperlink>
    </w:p>
    <w:p w:rsidR="007C372B" w:rsidRPr="0012179B" w:rsidRDefault="007C372B" w:rsidP="007C372B">
      <w:pPr>
        <w:pStyle w:val="2"/>
        <w:widowControl w:val="0"/>
        <w:tabs>
          <w:tab w:val="right" w:leader="dot" w:pos="9628"/>
        </w:tabs>
        <w:spacing w:after="0" w:line="360" w:lineRule="auto"/>
        <w:ind w:left="0" w:firstLine="709"/>
        <w:jc w:val="both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42398887" w:history="1">
        <w:r w:rsidRPr="0012179B">
          <w:rPr>
            <w:rStyle w:val="a4"/>
            <w:rFonts w:cs="Times New Roman"/>
            <w:noProof/>
            <w:sz w:val="28"/>
            <w:szCs w:val="28"/>
          </w:rPr>
          <w:t>2.1 Характеристика деятельности компании</w:t>
        </w:r>
      </w:hyperlink>
    </w:p>
    <w:p w:rsidR="007C372B" w:rsidRPr="0012179B" w:rsidRDefault="007C372B" w:rsidP="007C372B">
      <w:pPr>
        <w:pStyle w:val="2"/>
        <w:widowControl w:val="0"/>
        <w:tabs>
          <w:tab w:val="right" w:leader="dot" w:pos="9628"/>
        </w:tabs>
        <w:spacing w:after="0" w:line="360" w:lineRule="auto"/>
        <w:ind w:left="0" w:firstLine="709"/>
        <w:jc w:val="both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42398888" w:history="1">
        <w:r w:rsidRPr="0012179B">
          <w:rPr>
            <w:rStyle w:val="a4"/>
            <w:rFonts w:cs="Times New Roman"/>
            <w:noProof/>
            <w:sz w:val="28"/>
            <w:szCs w:val="28"/>
          </w:rPr>
          <w:t>2.2 Оценка показателей деятельности труда руководителей и персонала компании</w:t>
        </w:r>
      </w:hyperlink>
    </w:p>
    <w:p w:rsidR="007C372B" w:rsidRPr="0012179B" w:rsidRDefault="007C372B" w:rsidP="007C372B">
      <w:pPr>
        <w:pStyle w:val="2"/>
        <w:widowControl w:val="0"/>
        <w:tabs>
          <w:tab w:val="right" w:leader="dot" w:pos="9628"/>
        </w:tabs>
        <w:spacing w:after="0" w:line="360" w:lineRule="auto"/>
        <w:ind w:left="0" w:firstLine="709"/>
        <w:jc w:val="both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42398889" w:history="1">
        <w:r w:rsidRPr="0012179B">
          <w:rPr>
            <w:rStyle w:val="a4"/>
            <w:rFonts w:cs="Times New Roman"/>
            <w:noProof/>
            <w:sz w:val="28"/>
            <w:szCs w:val="28"/>
          </w:rPr>
          <w:t>2.3 Оценка системы стимулирования трудовой деятельности руководителей и персонала компании</w:t>
        </w:r>
      </w:hyperlink>
    </w:p>
    <w:p w:rsidR="007C372B" w:rsidRPr="0012179B" w:rsidRDefault="007C372B" w:rsidP="007C372B">
      <w:pPr>
        <w:pStyle w:val="11"/>
        <w:widowControl w:val="0"/>
        <w:spacing w:after="0" w:line="360" w:lineRule="auto"/>
        <w:ind w:firstLine="709"/>
        <w:jc w:val="both"/>
        <w:rPr>
          <w:rFonts w:asciiTheme="minorHAnsi" w:eastAsiaTheme="minorEastAsia" w:hAnsiTheme="minorHAnsi"/>
          <w:b w:val="0"/>
          <w:bCs w:val="0"/>
          <w:szCs w:val="28"/>
          <w:lang w:eastAsia="ru-RU"/>
        </w:rPr>
      </w:pPr>
      <w:hyperlink w:anchor="_Toc142398891" w:history="1">
        <w:r w:rsidRPr="0012179B">
          <w:rPr>
            <w:rStyle w:val="a4"/>
            <w:rFonts w:ascii="Times New Roman" w:hAnsi="Times New Roman" w:cs="Times New Roman"/>
            <w:b w:val="0"/>
            <w:szCs w:val="28"/>
          </w:rPr>
          <w:t xml:space="preserve">3 ПОВЫШЕНИЕ УПРАВЛЕНИЯ </w:t>
        </w:r>
        <w:r w:rsidRPr="0012179B">
          <w:rPr>
            <w:rStyle w:val="a4"/>
            <w:rFonts w:ascii="Times New Roman" w:hAnsi="Times New Roman" w:cs="Times New Roman"/>
            <w:b w:val="0"/>
            <w:szCs w:val="28"/>
            <w:shd w:val="clear" w:color="auto" w:fill="FFFFFF"/>
          </w:rPr>
          <w:t xml:space="preserve">ЭФФЕКТИВНОСТЬЮ КОМПАНИИ НА ОСНОВЕ СИСТЕМЫ СБАЛАНСИРОВАННЫХ ПОКАЗАТЕЛЕЙ </w:t>
        </w:r>
      </w:hyperlink>
    </w:p>
    <w:p w:rsidR="007C372B" w:rsidRPr="0012179B" w:rsidRDefault="007C372B" w:rsidP="007C372B">
      <w:pPr>
        <w:pStyle w:val="2"/>
        <w:widowControl w:val="0"/>
        <w:tabs>
          <w:tab w:val="right" w:leader="dot" w:pos="9628"/>
        </w:tabs>
        <w:spacing w:after="0" w:line="360" w:lineRule="auto"/>
        <w:ind w:left="0" w:firstLine="709"/>
        <w:jc w:val="both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42398892" w:history="1">
        <w:r w:rsidRPr="0012179B">
          <w:rPr>
            <w:rStyle w:val="a4"/>
            <w:rFonts w:cs="Times New Roman"/>
            <w:noProof/>
            <w:sz w:val="28"/>
            <w:szCs w:val="28"/>
          </w:rPr>
          <w:t>3.1 Предложения по построению системы KPI для руководителей и персонала компании</w:t>
        </w:r>
      </w:hyperlink>
    </w:p>
    <w:p w:rsidR="007C372B" w:rsidRPr="0012179B" w:rsidRDefault="007C372B" w:rsidP="007C372B">
      <w:pPr>
        <w:pStyle w:val="2"/>
        <w:widowControl w:val="0"/>
        <w:tabs>
          <w:tab w:val="right" w:leader="dot" w:pos="9628"/>
        </w:tabs>
        <w:spacing w:after="0" w:line="360" w:lineRule="auto"/>
        <w:ind w:left="0" w:firstLine="709"/>
        <w:jc w:val="both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42398893" w:history="1">
        <w:r w:rsidRPr="0012179B">
          <w:rPr>
            <w:rStyle w:val="a4"/>
            <w:rFonts w:cs="Times New Roman"/>
            <w:noProof/>
            <w:sz w:val="28"/>
            <w:szCs w:val="28"/>
          </w:rPr>
          <w:t>3.2 Рекомендации по внедрению системы KPI как инструмента стратегического управления персоналом</w:t>
        </w:r>
      </w:hyperlink>
    </w:p>
    <w:p w:rsidR="007C372B" w:rsidRPr="0012179B" w:rsidRDefault="007C372B" w:rsidP="007C372B">
      <w:pPr>
        <w:pStyle w:val="2"/>
        <w:widowControl w:val="0"/>
        <w:tabs>
          <w:tab w:val="right" w:leader="dot" w:pos="9628"/>
        </w:tabs>
        <w:spacing w:after="0" w:line="360" w:lineRule="auto"/>
        <w:ind w:left="0" w:firstLine="709"/>
        <w:jc w:val="both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42398894" w:history="1">
        <w:r w:rsidRPr="0012179B">
          <w:rPr>
            <w:rStyle w:val="a4"/>
            <w:rFonts w:cs="Times New Roman"/>
            <w:noProof/>
            <w:sz w:val="28"/>
            <w:szCs w:val="28"/>
            <w:shd w:val="clear" w:color="auto" w:fill="FFFFFF"/>
          </w:rPr>
          <w:t>3.3 Оценка рисков</w:t>
        </w:r>
      </w:hyperlink>
    </w:p>
    <w:p w:rsidR="007C372B" w:rsidRPr="0012179B" w:rsidRDefault="007C372B" w:rsidP="007C372B">
      <w:pPr>
        <w:pStyle w:val="2"/>
        <w:widowControl w:val="0"/>
        <w:tabs>
          <w:tab w:val="right" w:leader="dot" w:pos="9628"/>
        </w:tabs>
        <w:spacing w:after="0" w:line="360" w:lineRule="auto"/>
        <w:ind w:left="0" w:firstLine="709"/>
        <w:jc w:val="both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42398900" w:history="1">
        <w:r w:rsidRPr="0012179B">
          <w:rPr>
            <w:rStyle w:val="a4"/>
            <w:rFonts w:cs="Times New Roman"/>
            <w:noProof/>
            <w:sz w:val="28"/>
            <w:szCs w:val="28"/>
            <w:shd w:val="clear" w:color="auto" w:fill="FFFFFF"/>
          </w:rPr>
          <w:t>3.4 Оценка экономической эффективности</w:t>
        </w:r>
      </w:hyperlink>
    </w:p>
    <w:p w:rsidR="007C372B" w:rsidRPr="0012179B" w:rsidRDefault="007C372B" w:rsidP="007C372B">
      <w:pPr>
        <w:pStyle w:val="11"/>
        <w:widowControl w:val="0"/>
        <w:spacing w:after="0" w:line="360" w:lineRule="auto"/>
        <w:ind w:firstLine="709"/>
        <w:jc w:val="both"/>
        <w:rPr>
          <w:rFonts w:asciiTheme="minorHAnsi" w:eastAsiaTheme="minorEastAsia" w:hAnsiTheme="minorHAnsi"/>
          <w:b w:val="0"/>
          <w:bCs w:val="0"/>
          <w:szCs w:val="28"/>
          <w:lang w:eastAsia="ru-RU"/>
        </w:rPr>
      </w:pPr>
      <w:hyperlink w:anchor="_Toc142398901" w:history="1">
        <w:r w:rsidRPr="0012179B">
          <w:rPr>
            <w:rStyle w:val="a4"/>
            <w:rFonts w:ascii="Times New Roman" w:eastAsia="Calibri" w:hAnsi="Times New Roman" w:cs="Times New Roman"/>
            <w:b w:val="0"/>
            <w:caps/>
            <w:szCs w:val="28"/>
          </w:rPr>
          <w:t>Заключение</w:t>
        </w:r>
      </w:hyperlink>
    </w:p>
    <w:p w:rsidR="007C372B" w:rsidRPr="0012179B" w:rsidRDefault="007C372B" w:rsidP="007C372B">
      <w:pPr>
        <w:pStyle w:val="11"/>
        <w:widowControl w:val="0"/>
        <w:spacing w:after="0" w:line="360" w:lineRule="auto"/>
        <w:ind w:firstLine="709"/>
        <w:jc w:val="both"/>
        <w:rPr>
          <w:rFonts w:asciiTheme="minorHAnsi" w:eastAsiaTheme="minorEastAsia" w:hAnsiTheme="minorHAnsi"/>
          <w:b w:val="0"/>
          <w:bCs w:val="0"/>
          <w:szCs w:val="28"/>
          <w:lang w:eastAsia="ru-RU"/>
        </w:rPr>
      </w:pPr>
      <w:hyperlink w:anchor="_Toc142398902" w:history="1">
        <w:r w:rsidRPr="0012179B">
          <w:rPr>
            <w:rStyle w:val="a4"/>
            <w:rFonts w:ascii="Times New Roman" w:eastAsia="Times New Roman" w:hAnsi="Times New Roman" w:cs="Times New Roman"/>
            <w:b w:val="0"/>
            <w:caps/>
            <w:szCs w:val="28"/>
            <w:lang w:eastAsia="ru-RU"/>
          </w:rPr>
          <w:t>Список использованной литературы</w:t>
        </w:r>
      </w:hyperlink>
    </w:p>
    <w:p w:rsidR="007C372B" w:rsidRPr="0012179B" w:rsidRDefault="007C372B" w:rsidP="007C372B">
      <w:pPr>
        <w:pStyle w:val="1"/>
        <w:widowControl w:val="0"/>
        <w:spacing w:before="0"/>
        <w:ind w:firstLine="567"/>
        <w:jc w:val="center"/>
        <w:rPr>
          <w:rFonts w:ascii="Times New Roman" w:eastAsia="Calibri" w:hAnsi="Times New Roman" w:cs="Times New Roman"/>
          <w:b/>
          <w:caps/>
          <w:color w:val="auto"/>
          <w:sz w:val="28"/>
          <w:szCs w:val="28"/>
        </w:rPr>
      </w:pPr>
      <w:r w:rsidRPr="0012179B">
        <w:rPr>
          <w:rFonts w:ascii="Times New Roman" w:hAnsi="Times New Roman" w:cs="Times New Roman"/>
          <w:sz w:val="28"/>
          <w:szCs w:val="28"/>
        </w:rPr>
        <w:lastRenderedPageBreak/>
        <w:fldChar w:fldCharType="end"/>
      </w:r>
      <w:bookmarkStart w:id="0" w:name="_Toc40576706"/>
      <w:bookmarkStart w:id="1" w:name="_Toc41346671"/>
      <w:bookmarkStart w:id="2" w:name="_Toc142398901"/>
      <w:r w:rsidRPr="007C372B">
        <w:rPr>
          <w:rFonts w:ascii="Times New Roman" w:eastAsia="Calibri" w:hAnsi="Times New Roman" w:cs="Times New Roman"/>
          <w:b/>
          <w:caps/>
          <w:color w:val="auto"/>
          <w:sz w:val="28"/>
          <w:szCs w:val="28"/>
        </w:rPr>
        <w:t xml:space="preserve"> </w:t>
      </w:r>
      <w:r w:rsidRPr="0012179B">
        <w:rPr>
          <w:rFonts w:ascii="Times New Roman" w:eastAsia="Calibri" w:hAnsi="Times New Roman" w:cs="Times New Roman"/>
          <w:b/>
          <w:caps/>
          <w:color w:val="auto"/>
          <w:sz w:val="28"/>
          <w:szCs w:val="28"/>
        </w:rPr>
        <w:t>Заключение</w:t>
      </w:r>
      <w:bookmarkEnd w:id="0"/>
      <w:bookmarkEnd w:id="1"/>
      <w:bookmarkEnd w:id="2"/>
    </w:p>
    <w:p w:rsidR="007C372B" w:rsidRPr="0012179B" w:rsidRDefault="007C372B" w:rsidP="007C372B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372B" w:rsidRPr="0012179B" w:rsidRDefault="007C372B" w:rsidP="007C372B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Проведенное диссертационное исследование позволило получить следующие выводы и предложения.</w:t>
      </w:r>
    </w:p>
    <w:p w:rsidR="007C372B" w:rsidRPr="0012179B" w:rsidRDefault="007C372B" w:rsidP="007C372B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179B">
        <w:rPr>
          <w:rFonts w:ascii="Times New Roman" w:hAnsi="Times New Roman" w:cs="Times New Roman"/>
          <w:sz w:val="28"/>
          <w:szCs w:val="28"/>
        </w:rPr>
        <w:t xml:space="preserve">Система KPI (синонимы KPI, КПЭ, </w:t>
      </w:r>
      <w:proofErr w:type="spellStart"/>
      <w:r w:rsidRPr="0012179B">
        <w:rPr>
          <w:rFonts w:ascii="Times New Roman" w:hAnsi="Times New Roman" w:cs="Times New Roman"/>
          <w:sz w:val="28"/>
          <w:szCs w:val="28"/>
        </w:rPr>
        <w:t>Scorecard</w:t>
      </w:r>
      <w:proofErr w:type="spellEnd"/>
      <w:r w:rsidRPr="0012179B">
        <w:rPr>
          <w:rFonts w:ascii="Times New Roman" w:hAnsi="Times New Roman" w:cs="Times New Roman"/>
          <w:sz w:val="28"/>
          <w:szCs w:val="28"/>
        </w:rPr>
        <w:t>) – это набор ключевых показателей, которые помогают руководителям видеть, куда движется компания в долгосрочной перспективе, позволяющие измерять ее успехи или неудачи через анализ отклонений от целевого развития и направить на создание стоимости для акционеров.</w:t>
      </w:r>
    </w:p>
    <w:p w:rsidR="007C372B" w:rsidRPr="0012179B" w:rsidRDefault="007C372B" w:rsidP="007C372B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179B">
        <w:rPr>
          <w:rFonts w:ascii="Times New Roman" w:hAnsi="Times New Roman" w:cs="Times New Roman"/>
          <w:sz w:val="28"/>
          <w:szCs w:val="28"/>
        </w:rPr>
        <w:t>KPI являются ключевыми показателями для измерения влияния реализации стратегии на результативность предприятия.  Они используются для создания своеобразного механизма трансформации стратегии предприятия к внутреннему процессу и деятельности, с тем, чтобы постоянно повышать его конкурентоспособность. Система KPI позволяет сделать акцент на направлениях и сферах, критических для реализации планов компании, выбрав из них наиболее важные и значимые.</w:t>
      </w:r>
    </w:p>
    <w:p w:rsidR="007C372B" w:rsidRDefault="007C372B" w:rsidP="007C372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C372B" w:rsidRDefault="007C372B" w:rsidP="007C372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C372B" w:rsidRDefault="007C372B" w:rsidP="007C372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C372B" w:rsidRDefault="007C372B" w:rsidP="007C372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C372B" w:rsidRDefault="007C372B" w:rsidP="007C372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C372B" w:rsidRDefault="007C372B" w:rsidP="007C372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C372B" w:rsidRDefault="007C372B" w:rsidP="007C372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C372B" w:rsidRDefault="007C372B" w:rsidP="007C372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C372B" w:rsidRDefault="007C372B" w:rsidP="007C372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C372B" w:rsidRDefault="007C372B" w:rsidP="007C372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C372B" w:rsidRDefault="007C372B" w:rsidP="007C372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C372B" w:rsidRDefault="007C372B" w:rsidP="007C372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C372B" w:rsidRPr="0012179B" w:rsidRDefault="007C372B" w:rsidP="007C372B">
      <w:pPr>
        <w:pStyle w:val="1"/>
        <w:widowControl w:val="0"/>
        <w:spacing w:before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ru-RU"/>
        </w:rPr>
      </w:pPr>
      <w:bookmarkStart w:id="3" w:name="_Toc40576707"/>
      <w:bookmarkStart w:id="4" w:name="_Toc41346672"/>
      <w:bookmarkStart w:id="5" w:name="_Toc142398902"/>
      <w:r w:rsidRPr="0012179B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ru-RU"/>
        </w:rPr>
        <w:t>Список использованной литературы</w:t>
      </w:r>
      <w:bookmarkEnd w:id="3"/>
      <w:bookmarkEnd w:id="4"/>
      <w:bookmarkEnd w:id="5"/>
    </w:p>
    <w:p w:rsidR="007C372B" w:rsidRPr="0012179B" w:rsidRDefault="007C372B" w:rsidP="007C372B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72B" w:rsidRPr="0012179B" w:rsidRDefault="007C372B" w:rsidP="007C372B">
      <w:pPr>
        <w:pStyle w:val="a"/>
        <w:widowControl w:val="0"/>
        <w:numPr>
          <w:ilvl w:val="0"/>
          <w:numId w:val="0"/>
        </w:numPr>
        <w:shd w:val="clear" w:color="000000" w:fill="auto"/>
        <w:ind w:firstLine="567"/>
        <w:rPr>
          <w:szCs w:val="28"/>
        </w:rPr>
      </w:pPr>
      <w:r w:rsidRPr="0012179B">
        <w:rPr>
          <w:szCs w:val="28"/>
        </w:rPr>
        <w:t xml:space="preserve">1. </w:t>
      </w:r>
      <w:proofErr w:type="spellStart"/>
      <w:r w:rsidRPr="0012179B">
        <w:rPr>
          <w:szCs w:val="28"/>
        </w:rPr>
        <w:t>Герчиков</w:t>
      </w:r>
      <w:proofErr w:type="spellEnd"/>
      <w:r w:rsidRPr="0012179B">
        <w:rPr>
          <w:szCs w:val="28"/>
        </w:rPr>
        <w:t xml:space="preserve"> В.И. Управление персоналом: работник - самый эффективный ресурс компании: Учебное пособие / В.И. </w:t>
      </w:r>
      <w:proofErr w:type="spellStart"/>
      <w:r w:rsidRPr="0012179B">
        <w:rPr>
          <w:szCs w:val="28"/>
        </w:rPr>
        <w:t>Герчиков</w:t>
      </w:r>
      <w:proofErr w:type="spellEnd"/>
      <w:r w:rsidRPr="0012179B">
        <w:rPr>
          <w:szCs w:val="28"/>
        </w:rPr>
        <w:t>. - М.: ИНФРА-М, 2018. - 282 c.</w:t>
      </w:r>
    </w:p>
    <w:p w:rsidR="007C372B" w:rsidRPr="0012179B" w:rsidRDefault="007C372B" w:rsidP="007C372B">
      <w:pPr>
        <w:pStyle w:val="a"/>
        <w:widowControl w:val="0"/>
        <w:numPr>
          <w:ilvl w:val="0"/>
          <w:numId w:val="0"/>
        </w:numPr>
        <w:shd w:val="clear" w:color="000000" w:fill="auto"/>
        <w:ind w:firstLine="567"/>
        <w:rPr>
          <w:szCs w:val="28"/>
        </w:rPr>
      </w:pPr>
      <w:r w:rsidRPr="0012179B">
        <w:rPr>
          <w:szCs w:val="28"/>
        </w:rPr>
        <w:t xml:space="preserve">2. Ивановская Л.В. Управление персоналом организации: Учебник / А.Я. </w:t>
      </w:r>
      <w:proofErr w:type="spellStart"/>
      <w:r w:rsidRPr="0012179B">
        <w:rPr>
          <w:szCs w:val="28"/>
        </w:rPr>
        <w:t>Кибанов</w:t>
      </w:r>
      <w:proofErr w:type="spellEnd"/>
      <w:r w:rsidRPr="0012179B">
        <w:rPr>
          <w:szCs w:val="28"/>
        </w:rPr>
        <w:t xml:space="preserve">, И.А. </w:t>
      </w:r>
      <w:proofErr w:type="spellStart"/>
      <w:r w:rsidRPr="0012179B">
        <w:rPr>
          <w:szCs w:val="28"/>
        </w:rPr>
        <w:t>Баткаева</w:t>
      </w:r>
      <w:proofErr w:type="spellEnd"/>
      <w:r w:rsidRPr="0012179B">
        <w:rPr>
          <w:szCs w:val="28"/>
        </w:rPr>
        <w:t>, Л.В. Ивановская. - М.: НИЦ ИНФРА-М, 2015. - 695 c.</w:t>
      </w:r>
    </w:p>
    <w:p w:rsidR="007C372B" w:rsidRPr="0012179B" w:rsidRDefault="007C372B" w:rsidP="007C372B">
      <w:pPr>
        <w:pStyle w:val="a5"/>
        <w:widowControl w:val="0"/>
        <w:tabs>
          <w:tab w:val="left" w:pos="705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2179B">
        <w:rPr>
          <w:rFonts w:ascii="Times New Roman" w:hAnsi="Times New Roman"/>
          <w:sz w:val="28"/>
          <w:szCs w:val="28"/>
        </w:rPr>
        <w:t>3</w:t>
      </w:r>
      <w:r w:rsidRPr="0012179B">
        <w:rPr>
          <w:rFonts w:ascii="Times New Roman" w:hAnsi="Times New Roman"/>
          <w:sz w:val="28"/>
          <w:szCs w:val="28"/>
          <w:lang w:val="en-US"/>
        </w:rPr>
        <w:t>.</w:t>
      </w:r>
      <w:r w:rsidRPr="0012179B">
        <w:rPr>
          <w:rFonts w:ascii="Times New Roman" w:hAnsi="Times New Roman"/>
          <w:sz w:val="28"/>
          <w:szCs w:val="28"/>
        </w:rPr>
        <w:t xml:space="preserve"> </w:t>
      </w:r>
      <w:r w:rsidRPr="0012179B">
        <w:rPr>
          <w:rFonts w:ascii="Times New Roman" w:hAnsi="Times New Roman"/>
          <w:sz w:val="28"/>
          <w:szCs w:val="28"/>
          <w:lang w:val="ru-RU"/>
        </w:rPr>
        <w:t>Питер</w:t>
      </w:r>
      <w:r w:rsidRPr="0012179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2179B">
        <w:rPr>
          <w:rFonts w:ascii="Times New Roman" w:hAnsi="Times New Roman"/>
          <w:sz w:val="28"/>
          <w:szCs w:val="28"/>
          <w:lang w:val="ru-RU"/>
        </w:rPr>
        <w:t>Ф</w:t>
      </w:r>
      <w:r w:rsidRPr="0012179B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12179B">
        <w:rPr>
          <w:rFonts w:ascii="Times New Roman" w:hAnsi="Times New Roman"/>
          <w:sz w:val="28"/>
          <w:szCs w:val="28"/>
          <w:lang w:val="ru-RU"/>
        </w:rPr>
        <w:t>Друкер</w:t>
      </w:r>
      <w:proofErr w:type="spellEnd"/>
      <w:r w:rsidRPr="0012179B">
        <w:rPr>
          <w:rFonts w:ascii="Times New Roman" w:hAnsi="Times New Roman"/>
          <w:sz w:val="28"/>
          <w:szCs w:val="28"/>
          <w:lang w:val="en-US"/>
        </w:rPr>
        <w:t xml:space="preserve">. The Practice of Management (1954). </w:t>
      </w:r>
      <w:r w:rsidRPr="0012179B">
        <w:rPr>
          <w:rFonts w:ascii="Times New Roman" w:hAnsi="Times New Roman"/>
          <w:sz w:val="28"/>
          <w:szCs w:val="28"/>
          <w:lang w:val="ru-RU"/>
        </w:rPr>
        <w:t>Русскоязычное издание: Практика менеджмента. М.: «Манн, Иванов и Фербер», 2015. - 416 с.</w:t>
      </w:r>
    </w:p>
    <w:p w:rsidR="007C372B" w:rsidRPr="0012179B" w:rsidRDefault="007C372B" w:rsidP="007C372B">
      <w:pPr>
        <w:pStyle w:val="a5"/>
        <w:widowControl w:val="0"/>
        <w:tabs>
          <w:tab w:val="left" w:pos="709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2179B">
        <w:rPr>
          <w:rFonts w:ascii="Times New Roman" w:hAnsi="Times New Roman"/>
          <w:sz w:val="28"/>
          <w:szCs w:val="28"/>
          <w:lang w:val="ru-RU"/>
        </w:rPr>
        <w:t xml:space="preserve">4. </w:t>
      </w:r>
      <w:proofErr w:type="spellStart"/>
      <w:r w:rsidRPr="0012179B">
        <w:rPr>
          <w:rFonts w:ascii="Times New Roman" w:hAnsi="Times New Roman"/>
          <w:sz w:val="28"/>
          <w:szCs w:val="28"/>
          <w:lang w:val="ru-RU"/>
        </w:rPr>
        <w:t>Парментер</w:t>
      </w:r>
      <w:proofErr w:type="spellEnd"/>
      <w:r w:rsidRPr="0012179B">
        <w:rPr>
          <w:rFonts w:ascii="Times New Roman" w:hAnsi="Times New Roman"/>
          <w:sz w:val="28"/>
          <w:szCs w:val="28"/>
          <w:lang w:val="ru-RU"/>
        </w:rPr>
        <w:t xml:space="preserve"> Д.Э. Ключевые показатели </w:t>
      </w:r>
      <w:proofErr w:type="gramStart"/>
      <w:r w:rsidRPr="0012179B">
        <w:rPr>
          <w:rFonts w:ascii="Times New Roman" w:hAnsi="Times New Roman"/>
          <w:sz w:val="28"/>
          <w:szCs w:val="28"/>
          <w:lang w:val="ru-RU"/>
        </w:rPr>
        <w:t>эффективности :</w:t>
      </w:r>
      <w:proofErr w:type="gramEnd"/>
      <w:r w:rsidRPr="0012179B">
        <w:rPr>
          <w:rFonts w:ascii="Times New Roman" w:hAnsi="Times New Roman"/>
          <w:sz w:val="28"/>
          <w:szCs w:val="28"/>
          <w:lang w:val="ru-RU"/>
        </w:rPr>
        <w:t xml:space="preserve"> разработка, внедрение и применение решающих показателей / Дэвид </w:t>
      </w:r>
      <w:proofErr w:type="spellStart"/>
      <w:r w:rsidRPr="0012179B">
        <w:rPr>
          <w:rFonts w:ascii="Times New Roman" w:hAnsi="Times New Roman"/>
          <w:sz w:val="28"/>
          <w:szCs w:val="28"/>
          <w:lang w:val="ru-RU"/>
        </w:rPr>
        <w:t>Парментер</w:t>
      </w:r>
      <w:proofErr w:type="spellEnd"/>
      <w:r w:rsidRPr="0012179B">
        <w:rPr>
          <w:rFonts w:ascii="Times New Roman" w:hAnsi="Times New Roman"/>
          <w:sz w:val="28"/>
          <w:szCs w:val="28"/>
          <w:lang w:val="ru-RU"/>
        </w:rPr>
        <w:t xml:space="preserve"> ; [пер. с </w:t>
      </w:r>
      <w:proofErr w:type="spellStart"/>
      <w:r w:rsidRPr="0012179B">
        <w:rPr>
          <w:rFonts w:ascii="Times New Roman" w:hAnsi="Times New Roman"/>
          <w:sz w:val="28"/>
          <w:szCs w:val="28"/>
          <w:lang w:val="ru-RU"/>
        </w:rPr>
        <w:t>англ.А</w:t>
      </w:r>
      <w:proofErr w:type="spellEnd"/>
      <w:r w:rsidRPr="0012179B">
        <w:rPr>
          <w:rFonts w:ascii="Times New Roman" w:hAnsi="Times New Roman"/>
          <w:sz w:val="28"/>
          <w:szCs w:val="28"/>
          <w:lang w:val="ru-RU"/>
        </w:rPr>
        <w:t xml:space="preserve">. Платонова]. - </w:t>
      </w:r>
      <w:proofErr w:type="gramStart"/>
      <w:r w:rsidRPr="0012179B">
        <w:rPr>
          <w:rFonts w:ascii="Times New Roman" w:hAnsi="Times New Roman"/>
          <w:sz w:val="28"/>
          <w:szCs w:val="28"/>
          <w:lang w:val="ru-RU"/>
        </w:rPr>
        <w:t>Москва :</w:t>
      </w:r>
      <w:proofErr w:type="gramEnd"/>
      <w:r w:rsidRPr="0012179B">
        <w:rPr>
          <w:rFonts w:ascii="Times New Roman" w:hAnsi="Times New Roman"/>
          <w:sz w:val="28"/>
          <w:szCs w:val="28"/>
          <w:lang w:val="ru-RU"/>
        </w:rPr>
        <w:t xml:space="preserve"> Олимп-Бизнес, 2018. - 258 с.</w:t>
      </w:r>
    </w:p>
    <w:p w:rsidR="007C372B" w:rsidRPr="0012179B" w:rsidRDefault="007C372B" w:rsidP="007C372B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179B">
        <w:rPr>
          <w:rFonts w:ascii="Times New Roman" w:hAnsi="Times New Roman" w:cs="Times New Roman"/>
          <w:sz w:val="28"/>
          <w:szCs w:val="28"/>
          <w:lang w:val="en-US"/>
        </w:rPr>
        <w:t xml:space="preserve">5. Kent Bauer. KPIs - The Metrics that Drive Performance Management. </w:t>
      </w:r>
      <w:r w:rsidRPr="0012179B">
        <w:rPr>
          <w:rFonts w:ascii="Times New Roman" w:hAnsi="Times New Roman" w:cs="Times New Roman"/>
          <w:sz w:val="28"/>
          <w:szCs w:val="28"/>
        </w:rPr>
        <w:t>2014. – 108 р.</w:t>
      </w:r>
    </w:p>
    <w:p w:rsidR="007C372B" w:rsidRDefault="007C372B" w:rsidP="007C372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6" w:name="_GoBack"/>
      <w:bookmarkEnd w:id="6"/>
    </w:p>
    <w:p w:rsidR="007C372B" w:rsidRPr="007C372B" w:rsidRDefault="007C372B" w:rsidP="007C372B">
      <w:pPr>
        <w:rPr>
          <w:rFonts w:ascii="Times New Roman" w:hAnsi="Times New Roman" w:cs="Times New Roman"/>
        </w:rPr>
      </w:pPr>
    </w:p>
    <w:sectPr w:rsidR="007C372B" w:rsidRPr="007C3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13B44"/>
    <w:multiLevelType w:val="hybridMultilevel"/>
    <w:tmpl w:val="A7085FD6"/>
    <w:lvl w:ilvl="0" w:tplc="6860BEBC">
      <w:start w:val="1"/>
      <w:numFmt w:val="bullet"/>
      <w:pStyle w:val="a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D97"/>
    <w:rsid w:val="007C372B"/>
    <w:rsid w:val="008A3CF1"/>
    <w:rsid w:val="00AB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649EC"/>
  <w15:chartTrackingRefBased/>
  <w15:docId w15:val="{E72D6C54-69B7-450C-A0E9-8095BE5F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C372B"/>
    <w:pPr>
      <w:spacing w:after="200" w:line="276" w:lineRule="auto"/>
    </w:pPr>
  </w:style>
  <w:style w:type="paragraph" w:styleId="1">
    <w:name w:val="heading 1"/>
    <w:basedOn w:val="a0"/>
    <w:next w:val="a0"/>
    <w:link w:val="10"/>
    <w:uiPriority w:val="9"/>
    <w:qFormat/>
    <w:rsid w:val="007C372B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7C372B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unhideWhenUsed/>
    <w:rsid w:val="007C372B"/>
    <w:pPr>
      <w:tabs>
        <w:tab w:val="right" w:leader="dot" w:pos="9628"/>
      </w:tabs>
      <w:spacing w:after="100" w:line="240" w:lineRule="auto"/>
    </w:pPr>
    <w:rPr>
      <w:rFonts w:asciiTheme="majorBidi" w:hAnsiTheme="majorBidi"/>
      <w:b/>
      <w:bCs/>
      <w:noProof/>
      <w:sz w:val="28"/>
    </w:rPr>
  </w:style>
  <w:style w:type="paragraph" w:styleId="2">
    <w:name w:val="toc 2"/>
    <w:basedOn w:val="a0"/>
    <w:next w:val="a0"/>
    <w:autoRedefine/>
    <w:uiPriority w:val="39"/>
    <w:unhideWhenUsed/>
    <w:rsid w:val="007C372B"/>
    <w:pPr>
      <w:spacing w:after="100" w:line="240" w:lineRule="auto"/>
      <w:ind w:left="220"/>
    </w:pPr>
    <w:rPr>
      <w:rFonts w:ascii="Times New Roman" w:hAnsi="Times New Roman"/>
    </w:rPr>
  </w:style>
  <w:style w:type="character" w:customStyle="1" w:styleId="10">
    <w:name w:val="Заголовок 1 Знак"/>
    <w:basedOn w:val="a1"/>
    <w:link w:val="1"/>
    <w:uiPriority w:val="9"/>
    <w:rsid w:val="007C37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List Paragraph"/>
    <w:aliases w:val="маркированный,Абзац списка1,Абзац"/>
    <w:basedOn w:val="a0"/>
    <w:link w:val="a6"/>
    <w:uiPriority w:val="34"/>
    <w:qFormat/>
    <w:rsid w:val="007C372B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uk-UA"/>
    </w:rPr>
  </w:style>
  <w:style w:type="paragraph" w:customStyle="1" w:styleId="a">
    <w:name w:val="Маркер Надя"/>
    <w:basedOn w:val="a0"/>
    <w:rsid w:val="007C372B"/>
    <w:pPr>
      <w:numPr>
        <w:numId w:val="1"/>
      </w:numPr>
      <w:tabs>
        <w:tab w:val="clear" w:pos="2138"/>
      </w:tabs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Абзац списка Знак"/>
    <w:aliases w:val="маркированный Знак,Абзац списка1 Знак,Абзац Знак"/>
    <w:link w:val="a5"/>
    <w:uiPriority w:val="34"/>
    <w:locked/>
    <w:rsid w:val="007C372B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491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2024-11-05T06:35:00Z</dcterms:created>
  <dcterms:modified xsi:type="dcterms:W3CDTF">2024-11-05T06:37:00Z</dcterms:modified>
</cp:coreProperties>
</file>