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E9" w:rsidRDefault="00B21BDC" w:rsidP="00B21BD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маркетинговой деятельностью на предприятии</w:t>
      </w:r>
    </w:p>
    <w:p w:rsidR="00B21BDC" w:rsidRDefault="00B21BDC" w:rsidP="00B21BD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Стр_72</w:t>
      </w:r>
    </w:p>
    <w:p w:rsidR="00B21BDC" w:rsidRPr="00B21BDC" w:rsidRDefault="00B21BDC" w:rsidP="00B21BDC">
      <w:pPr>
        <w:pStyle w:val="11"/>
        <w:tabs>
          <w:tab w:val="right" w:leader="dot" w:pos="9344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51" w:history="1">
        <w:r w:rsidRPr="00B21BDC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B21BDC" w:rsidRPr="00B21BDC" w:rsidRDefault="00B21BDC" w:rsidP="00B21BDC">
      <w:pPr>
        <w:pStyle w:val="11"/>
        <w:tabs>
          <w:tab w:val="right" w:leader="dot" w:pos="9344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52" w:history="1">
        <w:r w:rsidRPr="00B21BDC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 Теоретико-методологические аспекты исследования маркетинговой деятельности предприятия</w:t>
        </w:r>
      </w:hyperlink>
    </w:p>
    <w:p w:rsidR="00B21BDC" w:rsidRPr="00B21BDC" w:rsidRDefault="00B21BDC" w:rsidP="00B21BDC">
      <w:pPr>
        <w:pStyle w:val="2"/>
        <w:tabs>
          <w:tab w:val="right" w:leader="dot" w:pos="934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53" w:history="1">
        <w:r w:rsidRPr="00B21BDC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Сущность маркетинговой деятельности предприятия</w:t>
        </w:r>
      </w:hyperlink>
    </w:p>
    <w:p w:rsidR="00B21BDC" w:rsidRPr="00B21BDC" w:rsidRDefault="00B21BDC" w:rsidP="00B21BDC">
      <w:pPr>
        <w:pStyle w:val="2"/>
        <w:tabs>
          <w:tab w:val="right" w:leader="dot" w:pos="934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54" w:history="1">
        <w:r w:rsidRPr="00B21BDC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1.2 Методики анализа и оценки маркетинговой деятельности предприятия</w:t>
        </w:r>
      </w:hyperlink>
    </w:p>
    <w:p w:rsidR="00B21BDC" w:rsidRPr="00B21BDC" w:rsidRDefault="00B21BDC" w:rsidP="00B21BDC">
      <w:pPr>
        <w:pStyle w:val="2"/>
        <w:tabs>
          <w:tab w:val="right" w:leader="dot" w:pos="934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55" w:history="1">
        <w:r w:rsidRPr="00B21BDC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  <w:lang w:eastAsia="ru-RU"/>
          </w:rPr>
          <w:t>1.3 Изучение зарубежного опыта использования маркетинговой деятельности для роста торговой сети</w:t>
        </w:r>
      </w:hyperlink>
    </w:p>
    <w:p w:rsidR="00B21BDC" w:rsidRPr="00B21BDC" w:rsidRDefault="00B21BDC" w:rsidP="00B21BDC">
      <w:pPr>
        <w:pStyle w:val="11"/>
        <w:tabs>
          <w:tab w:val="right" w:leader="dot" w:pos="9344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56" w:history="1">
        <w:r w:rsidRPr="00B21BDC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 xml:space="preserve">2 Оценка маркетинговой деятельности </w:t>
        </w:r>
        <w:r w:rsidRPr="00B21BDC">
          <w:rPr>
            <w:rStyle w:val="a3"/>
            <w:rFonts w:ascii="Times New Roman" w:eastAsia="Calibri" w:hAnsi="Times New Roman" w:cs="Times New Roman"/>
            <w:iCs/>
            <w:noProof/>
            <w:color w:val="auto"/>
            <w:sz w:val="28"/>
            <w:szCs w:val="28"/>
            <w:u w:val="none"/>
          </w:rPr>
          <w:t xml:space="preserve">ТОО </w:t>
        </w:r>
      </w:hyperlink>
    </w:p>
    <w:p w:rsidR="00B21BDC" w:rsidRPr="00B21BDC" w:rsidRDefault="00B21BDC" w:rsidP="00B21BDC">
      <w:pPr>
        <w:pStyle w:val="2"/>
        <w:tabs>
          <w:tab w:val="right" w:leader="dot" w:pos="934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57" w:history="1">
        <w:r w:rsidRPr="00B21BDC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2.1 Финансовые показатели деятельности </w:t>
        </w:r>
        <w:r w:rsidRPr="00B21BDC">
          <w:rPr>
            <w:rStyle w:val="a3"/>
            <w:rFonts w:ascii="Times New Roman" w:eastAsia="Calibri" w:hAnsi="Times New Roman" w:cs="Times New Roman"/>
            <w:iCs/>
            <w:noProof/>
            <w:color w:val="auto"/>
            <w:sz w:val="28"/>
            <w:szCs w:val="28"/>
            <w:u w:val="none"/>
          </w:rPr>
          <w:t xml:space="preserve">ТОО </w:t>
        </w:r>
      </w:hyperlink>
    </w:p>
    <w:p w:rsidR="00B21BDC" w:rsidRPr="00B21BDC" w:rsidRDefault="00B21BDC" w:rsidP="00B21BDC">
      <w:pPr>
        <w:pStyle w:val="2"/>
        <w:tabs>
          <w:tab w:val="right" w:leader="dot" w:pos="934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58" w:history="1">
        <w:r w:rsidRPr="00B21BDC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2.2 Анализ маркетинговой деятельности </w:t>
        </w:r>
        <w:r w:rsidRPr="00B21BDC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val="x-none"/>
          </w:rPr>
          <w:t xml:space="preserve">ТОО </w:t>
        </w:r>
      </w:hyperlink>
    </w:p>
    <w:p w:rsidR="00B21BDC" w:rsidRPr="00B21BDC" w:rsidRDefault="00B21BDC" w:rsidP="00B21BDC">
      <w:pPr>
        <w:pStyle w:val="2"/>
        <w:tabs>
          <w:tab w:val="right" w:leader="dot" w:pos="934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59" w:history="1">
        <w:r w:rsidRPr="00B21BDC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  <w:u w:val="none"/>
          </w:rPr>
          <w:t xml:space="preserve">2.3 Маркетинговая деятельность в ценообразовании и продвижении товаров  </w:t>
        </w:r>
        <w:r w:rsidRPr="00B21BDC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x-none"/>
          </w:rPr>
          <w:t xml:space="preserve">ТОО </w:t>
        </w:r>
      </w:hyperlink>
    </w:p>
    <w:p w:rsidR="00B21BDC" w:rsidRPr="00B21BDC" w:rsidRDefault="00B21BDC" w:rsidP="00B21BDC">
      <w:pPr>
        <w:pStyle w:val="11"/>
        <w:tabs>
          <w:tab w:val="right" w:leader="dot" w:pos="9344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61" w:history="1">
        <w:r w:rsidRPr="00B21BDC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  <w:u w:val="none"/>
          </w:rPr>
          <w:t xml:space="preserve">3 Совершенствование маркетинговой деятельности ТОО </w:t>
        </w:r>
      </w:hyperlink>
    </w:p>
    <w:p w:rsidR="00B21BDC" w:rsidRPr="00B21BDC" w:rsidRDefault="00B21BDC" w:rsidP="00B21BDC">
      <w:pPr>
        <w:pStyle w:val="2"/>
        <w:tabs>
          <w:tab w:val="right" w:leader="dot" w:pos="934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62" w:history="1">
        <w:r w:rsidRPr="00B21BDC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  <w:u w:val="none"/>
          </w:rPr>
          <w:t xml:space="preserve">3.1 Мероприятия по совершенствованию управлением маркетинговой деятельностью ТОО </w:t>
        </w:r>
      </w:hyperlink>
    </w:p>
    <w:p w:rsidR="00B21BDC" w:rsidRPr="00B21BDC" w:rsidRDefault="00B21BDC" w:rsidP="00B21BDC">
      <w:pPr>
        <w:pStyle w:val="2"/>
        <w:tabs>
          <w:tab w:val="right" w:leader="dot" w:pos="934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63" w:history="1">
        <w:r w:rsidRPr="00B21BDC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3.2 Экономическое обоснование внедряемых мероприятий</w:t>
        </w:r>
      </w:hyperlink>
    </w:p>
    <w:p w:rsidR="00B21BDC" w:rsidRPr="00B21BDC" w:rsidRDefault="00B21BDC" w:rsidP="00B21BDC">
      <w:pPr>
        <w:pStyle w:val="11"/>
        <w:tabs>
          <w:tab w:val="right" w:leader="dot" w:pos="9344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64" w:history="1">
        <w:r w:rsidRPr="00B21BDC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B21BDC" w:rsidRPr="00B21BDC" w:rsidRDefault="00B21BDC" w:rsidP="00B21BDC">
      <w:pPr>
        <w:pStyle w:val="11"/>
        <w:tabs>
          <w:tab w:val="right" w:leader="dot" w:pos="9344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028565" w:history="1">
        <w:r w:rsidRPr="00B21BDC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Pr="00404DFF" w:rsidRDefault="00B21BDC" w:rsidP="00B21BDC">
      <w:pPr>
        <w:pStyle w:val="1"/>
        <w:spacing w:before="0"/>
        <w:jc w:val="center"/>
        <w:rPr>
          <w:rFonts w:ascii="Times New Roman" w:eastAsia="Calibri" w:hAnsi="Times New Roman" w:cs="Times New Roman"/>
          <w:color w:val="000000" w:themeColor="text1"/>
        </w:rPr>
      </w:pPr>
      <w:bookmarkStart w:id="0" w:name="_Toc191028564"/>
      <w:r w:rsidRPr="00404DFF">
        <w:rPr>
          <w:rFonts w:ascii="Times New Roman" w:eastAsia="Calibri" w:hAnsi="Times New Roman" w:cs="Times New Roman"/>
          <w:color w:val="000000" w:themeColor="text1"/>
        </w:rPr>
        <w:lastRenderedPageBreak/>
        <w:t>Заключение</w:t>
      </w:r>
      <w:bookmarkEnd w:id="0"/>
    </w:p>
    <w:p w:rsidR="00B21BDC" w:rsidRDefault="00B21BDC" w:rsidP="00B21BD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1BDC" w:rsidRDefault="00B21BDC" w:rsidP="00B21BD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Маркетинговая деятельность -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5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B21BDC" w:rsidRPr="009D6E2A" w:rsidRDefault="00B21BDC" w:rsidP="00B21BD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деятельности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STEP-анализ,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SWOT-анализ,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2A">
        <w:rPr>
          <w:rFonts w:ascii="Times New Roman" w:eastAsia="Times New Roman" w:hAnsi="Times New Roman" w:cs="Times New Roman"/>
          <w:sz w:val="28"/>
          <w:szCs w:val="28"/>
          <w:lang w:eastAsia="ru-RU"/>
        </w:rPr>
        <w:t>GAP-анализ;</w:t>
      </w:r>
    </w:p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/>
    <w:p w:rsidR="00B21BDC" w:rsidRDefault="00B21BDC" w:rsidP="00B21BDC">
      <w:pPr>
        <w:pStyle w:val="1"/>
        <w:spacing w:before="0"/>
        <w:jc w:val="center"/>
        <w:rPr>
          <w:rFonts w:ascii="Times New Roman" w:eastAsia="Calibri" w:hAnsi="Times New Roman" w:cs="Times New Roman"/>
          <w:color w:val="000000" w:themeColor="text1"/>
        </w:rPr>
      </w:pPr>
      <w:bookmarkStart w:id="1" w:name="_Toc191028565"/>
      <w:r w:rsidRPr="00E67794">
        <w:rPr>
          <w:rFonts w:ascii="Times New Roman" w:eastAsia="Calibri" w:hAnsi="Times New Roman" w:cs="Times New Roman"/>
          <w:color w:val="000000" w:themeColor="text1"/>
        </w:rPr>
        <w:t>Список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E67794">
        <w:rPr>
          <w:rFonts w:ascii="Times New Roman" w:eastAsia="Calibri" w:hAnsi="Times New Roman" w:cs="Times New Roman"/>
          <w:color w:val="000000" w:themeColor="text1"/>
        </w:rPr>
        <w:t>использованной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E67794">
        <w:rPr>
          <w:rFonts w:ascii="Times New Roman" w:eastAsia="Calibri" w:hAnsi="Times New Roman" w:cs="Times New Roman"/>
          <w:color w:val="000000" w:themeColor="text1"/>
        </w:rPr>
        <w:t>литературы</w:t>
      </w:r>
      <w:bookmarkEnd w:id="1"/>
    </w:p>
    <w:p w:rsidR="00B21BDC" w:rsidRPr="00EF14F8" w:rsidRDefault="00B21BDC" w:rsidP="00B21BDC">
      <w:pPr>
        <w:widowControl w:val="0"/>
        <w:tabs>
          <w:tab w:val="left" w:pos="1134"/>
        </w:tabs>
      </w:pPr>
    </w:p>
    <w:p w:rsidR="00B21BDC" w:rsidRPr="00EF14F8" w:rsidRDefault="00B21BDC" w:rsidP="00B21BDC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Абрютина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предприятия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[Текст]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Абрютина</w:t>
      </w:r>
      <w:proofErr w:type="spellEnd"/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сервис,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c.</w:t>
      </w:r>
    </w:p>
    <w:p w:rsidR="00B21BDC" w:rsidRPr="00EF14F8" w:rsidRDefault="00B21BDC" w:rsidP="00B21BDC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Багиев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Моисеева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Никифорова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Маркетинг;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2020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c.</w:t>
      </w:r>
    </w:p>
    <w:p w:rsidR="00B21BDC" w:rsidRPr="00EF14F8" w:rsidRDefault="00B21BDC" w:rsidP="00B21BDC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Басовский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Маркетинг.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лекций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Басовский</w:t>
      </w:r>
      <w:proofErr w:type="spellEnd"/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ИНФРА-М,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c.</w:t>
      </w:r>
    </w:p>
    <w:p w:rsidR="00B21BDC" w:rsidRPr="00EF14F8" w:rsidRDefault="00B21BDC" w:rsidP="00B21BDC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Беляев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Маркетинг: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Беляев.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КноРус</w:t>
      </w:r>
      <w:proofErr w:type="spellEnd"/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672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c.</w:t>
      </w:r>
    </w:p>
    <w:p w:rsidR="00B21BDC" w:rsidRPr="00EF14F8" w:rsidRDefault="00B21BDC" w:rsidP="00B21BDC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Бернетт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Мориарти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Маркетинговые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интегрированный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подход,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СПб,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</w:p>
    <w:p w:rsidR="00B21BDC" w:rsidRDefault="00B21BDC" w:rsidP="00B21BDC">
      <w:bookmarkStart w:id="2" w:name="_GoBack"/>
      <w:bookmarkEnd w:id="2"/>
    </w:p>
    <w:sectPr w:rsidR="00B2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E5A03"/>
    <w:multiLevelType w:val="hybridMultilevel"/>
    <w:tmpl w:val="E55484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9F"/>
    <w:rsid w:val="00213FE9"/>
    <w:rsid w:val="00B21BDC"/>
    <w:rsid w:val="00C2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3158"/>
  <w15:chartTrackingRefBased/>
  <w15:docId w15:val="{F4B1DC45-E894-46A2-AF95-B91B6CCF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B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B21BDC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B21BDC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B21BD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B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B2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2025-12-06T07:35:00Z</dcterms:created>
  <dcterms:modified xsi:type="dcterms:W3CDTF">2025-12-06T07:37:00Z</dcterms:modified>
</cp:coreProperties>
</file>