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12" w:rsidRDefault="00EA13D5" w:rsidP="00EA13D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A13D5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EA13D5">
        <w:rPr>
          <w:rFonts w:ascii="Times New Roman" w:hAnsi="Times New Roman" w:cs="Times New Roman"/>
          <w:sz w:val="28"/>
          <w:szCs w:val="28"/>
        </w:rPr>
        <w:t>_</w:t>
      </w:r>
      <w:r w:rsidRPr="00EA1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1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Внешняя полит</w:t>
      </w:r>
      <w:r w:rsidRPr="00EA1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ика Японии на современном этапе</w:t>
      </w:r>
    </w:p>
    <w:p w:rsidR="00EA13D5" w:rsidRDefault="00EA13D5" w:rsidP="00EA13D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Стр-83</w:t>
      </w:r>
    </w:p>
    <w:p w:rsidR="00EA13D5" w:rsidRPr="00EA13D5" w:rsidRDefault="00EA13D5" w:rsidP="00EA13D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14"/>
        <w:gridCol w:w="631"/>
      </w:tblGrid>
      <w:tr w:rsidR="00EA13D5" w:rsidRPr="00EA13D5" w:rsidTr="00EA13D5">
        <w:tc>
          <w:tcPr>
            <w:tcW w:w="9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A13D5" w:rsidRPr="00EA13D5" w:rsidRDefault="00EA13D5" w:rsidP="00EA1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13D5" w:rsidRPr="00EA13D5" w:rsidRDefault="00EA13D5" w:rsidP="00EA1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3D5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  <w:p w:rsidR="00EA13D5" w:rsidRPr="00EA13D5" w:rsidRDefault="00EA13D5" w:rsidP="00EA1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13D5" w:rsidRPr="00EA13D5" w:rsidRDefault="00EA13D5" w:rsidP="00EA1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3D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A13D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СТАНОВЛЕНИЕ ЯПОНСКОЙ ДИПЛОМАТИИ В ИСТОРИЧЕСКОМ АСПЕКТЕ</w:t>
            </w:r>
          </w:p>
          <w:p w:rsidR="00EA13D5" w:rsidRPr="00EA13D5" w:rsidRDefault="00EA13D5" w:rsidP="00EA1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3D5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  <w:r w:rsidRPr="00EA13D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Историческое влияние религии на государственное развитие и внешнюю политику Японии</w:t>
            </w:r>
          </w:p>
          <w:p w:rsidR="00EA13D5" w:rsidRPr="00EA13D5" w:rsidRDefault="00EA13D5" w:rsidP="00EA1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3D5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  <w:r w:rsidRPr="00EA13D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Послевоенное восстановление японской дипломатии</w:t>
            </w:r>
          </w:p>
          <w:p w:rsidR="00EA13D5" w:rsidRPr="00EA13D5" w:rsidRDefault="00EA13D5" w:rsidP="00EA1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13D5" w:rsidRPr="00EA13D5" w:rsidRDefault="00EA13D5" w:rsidP="00EA1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3D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A13D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ГЛОБАЛЬНЫЕ И РЕГИОНАЛЬНЫЕ УСЛОВИЯ ВНЕШНЕЙ ПОЛИТИКИ ЯПОНИИ</w:t>
            </w:r>
          </w:p>
          <w:p w:rsidR="00EA13D5" w:rsidRPr="00EA13D5" w:rsidRDefault="00EA13D5" w:rsidP="00EA1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3D5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  <w:r w:rsidRPr="00EA13D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Глобальные изменения и их отражение в деятельности Японии на международной арене</w:t>
            </w:r>
          </w:p>
          <w:p w:rsidR="00EA13D5" w:rsidRPr="00EA13D5" w:rsidRDefault="00EA13D5" w:rsidP="00EA1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3D5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  <w:r w:rsidRPr="00EA13D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Региональные аспекты изменения роли Японии в международной политике</w:t>
            </w:r>
          </w:p>
          <w:p w:rsidR="00EA13D5" w:rsidRPr="00EA13D5" w:rsidRDefault="00EA13D5" w:rsidP="00EA1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13D5" w:rsidRPr="00EA13D5" w:rsidRDefault="00EA13D5" w:rsidP="00EA1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3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A13D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ВНЕШНЕПОЛИТИЧЕСКИЙ ПОТЕНЦИАЛ ЯПОНИИ</w:t>
            </w:r>
          </w:p>
          <w:p w:rsidR="00EA13D5" w:rsidRPr="00EA13D5" w:rsidRDefault="00EA13D5" w:rsidP="00EA1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3D5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  <w:r w:rsidRPr="00EA13D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Особенности внешнеэкономической политики Японии</w:t>
            </w:r>
          </w:p>
          <w:p w:rsidR="00EA13D5" w:rsidRPr="00EA13D5" w:rsidRDefault="00EA13D5" w:rsidP="00EA1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3D5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  <w:r w:rsidRPr="00EA13D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Изменения в политике безопасности и внешнеполитические задачи</w:t>
            </w:r>
          </w:p>
          <w:p w:rsidR="00EA13D5" w:rsidRPr="00EA13D5" w:rsidRDefault="00EA13D5" w:rsidP="00EA1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3D5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  <w:r w:rsidRPr="00EA13D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Казахстанско-японские отношения на современном этапе развития</w:t>
            </w:r>
          </w:p>
          <w:p w:rsidR="00EA13D5" w:rsidRPr="00EA13D5" w:rsidRDefault="00EA13D5" w:rsidP="00EA1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13D5" w:rsidRPr="00EA13D5" w:rsidRDefault="00EA13D5" w:rsidP="00EA1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3D5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</w:t>
            </w:r>
          </w:p>
          <w:p w:rsidR="00EA13D5" w:rsidRPr="00EA13D5" w:rsidRDefault="00EA13D5" w:rsidP="00EA1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13D5" w:rsidRPr="00EA13D5" w:rsidRDefault="00EA13D5" w:rsidP="00EA1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3D5">
              <w:rPr>
                <w:rFonts w:ascii="Times New Roman" w:eastAsia="Calibri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  <w:p w:rsidR="00EA13D5" w:rsidRPr="00EA13D5" w:rsidRDefault="00EA13D5" w:rsidP="00EA1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13D5" w:rsidRPr="00EA13D5" w:rsidRDefault="00EA13D5" w:rsidP="00EA1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13D5" w:rsidRPr="00EA13D5" w:rsidRDefault="00EA13D5" w:rsidP="00EA1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A13D5" w:rsidRPr="00EA13D5" w:rsidRDefault="00EA13D5" w:rsidP="00EA1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A13D5" w:rsidRDefault="00EA13D5" w:rsidP="00EA13D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3D5" w:rsidRDefault="00EA13D5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EA13D5" w:rsidRPr="00EF60E7" w:rsidRDefault="00EA13D5" w:rsidP="00EA13D5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0" w:name="_Toc482180302"/>
      <w:r w:rsidRPr="00EF60E7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0"/>
    </w:p>
    <w:p w:rsidR="00EA13D5" w:rsidRPr="00EF60E7" w:rsidRDefault="00EA13D5" w:rsidP="00EA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13D5" w:rsidRPr="00EF60E7" w:rsidRDefault="00EA13D5" w:rsidP="00EA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6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XIX в. развитие капиталистического товарного производства в мировом масштабе с подвигло замкнутое японское общество на проведение коренных преобразований, известных как реставрация </w:t>
      </w:r>
      <w:proofErr w:type="spellStart"/>
      <w:r w:rsidRPr="00EF60E7">
        <w:rPr>
          <w:rFonts w:ascii="Times New Roman" w:hAnsi="Times New Roman" w:cs="Times New Roman"/>
          <w:sz w:val="28"/>
          <w:szCs w:val="28"/>
          <w:shd w:val="clear" w:color="auto" w:fill="FFFFFF"/>
        </w:rPr>
        <w:t>Мэйдзи</w:t>
      </w:r>
      <w:proofErr w:type="spellEnd"/>
      <w:r w:rsidRPr="00EF60E7">
        <w:rPr>
          <w:rFonts w:ascii="Times New Roman" w:hAnsi="Times New Roman" w:cs="Times New Roman"/>
          <w:sz w:val="28"/>
          <w:szCs w:val="28"/>
          <w:shd w:val="clear" w:color="auto" w:fill="FFFFFF"/>
        </w:rPr>
        <w:t>. Индустриализация производства, централизация власти не повлекли коренной ломки системы общественной жизни в Японии; интересы государства по-прежнему согласовывались с интересами всего общества. Право при этом значительно модернизировалось под влиянием западного, главным образом французского и немецкого, права.</w:t>
      </w:r>
    </w:p>
    <w:p w:rsidR="00EA13D5" w:rsidRPr="00EF60E7" w:rsidRDefault="00EA13D5" w:rsidP="00EA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60E7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Япония - демократическое государство, где политические реалии и социальные запросы по-прежнему опосредуются национальными традициями. В большей степени традиции сказываются на процедурах и механизме принятия решений. Наличие неписаных, негласных правил главным образом регулирует этот процесс. Нравственные традиции определяют, например, в современной Японии приоритет государственных интересов над интересами отдельных групп, в том числе политических партий. Так, конкретные вопросы ведения и функционирования отдельных министерств решаются коллегиально под руководством заместителя министра. Министр же руководит общеполитическим направлением деятельности вверенного ему министерства. Будучи политиком и как член партии, победившей на выборах в парламент, министр представляет не государственные интересы, а интересы своей партии и в любое время может лишиться полномочий члена кабинета министров.</w:t>
      </w:r>
    </w:p>
    <w:p w:rsidR="00EA13D5" w:rsidRDefault="00EA13D5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EA13D5" w:rsidRPr="00EF60E7" w:rsidRDefault="00EA13D5" w:rsidP="00EA13D5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1" w:name="_Toc482180303"/>
      <w:r w:rsidRPr="00EF60E7">
        <w:rPr>
          <w:rFonts w:ascii="Times New Roman" w:hAnsi="Times New Roman" w:cs="Times New Roman"/>
          <w:b w:val="0"/>
          <w:color w:val="auto"/>
        </w:rPr>
        <w:lastRenderedPageBreak/>
        <w:t>СПИСОК ИСПОЛЬЗОВАННОЙ ЛИТЕРАТУРЫ</w:t>
      </w:r>
      <w:bookmarkEnd w:id="1"/>
    </w:p>
    <w:p w:rsidR="00EA13D5" w:rsidRPr="00EF60E7" w:rsidRDefault="00EA13D5" w:rsidP="00EA13D5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EA13D5" w:rsidRPr="00EF60E7" w:rsidRDefault="00EA13D5" w:rsidP="00EA13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60E7">
        <w:rPr>
          <w:rFonts w:ascii="Times New Roman" w:hAnsi="Times New Roman" w:cs="Times New Roman"/>
          <w:sz w:val="28"/>
          <w:szCs w:val="28"/>
        </w:rPr>
        <w:t>Ломанов</w:t>
      </w:r>
      <w:proofErr w:type="spellEnd"/>
      <w:r w:rsidRPr="00EF60E7">
        <w:rPr>
          <w:rFonts w:ascii="Times New Roman" w:hAnsi="Times New Roman" w:cs="Times New Roman"/>
          <w:sz w:val="28"/>
          <w:szCs w:val="28"/>
        </w:rPr>
        <w:t xml:space="preserve"> А.В. Современное конфуцианство. - М.: Орион, 2012. - 276 с.</w:t>
      </w:r>
    </w:p>
    <w:p w:rsidR="00EA13D5" w:rsidRPr="00EF60E7" w:rsidRDefault="00EA13D5" w:rsidP="00EA13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60E7">
        <w:rPr>
          <w:rFonts w:ascii="Times New Roman" w:hAnsi="Times New Roman" w:cs="Times New Roman"/>
          <w:sz w:val="28"/>
          <w:szCs w:val="28"/>
        </w:rPr>
        <w:t>Невилл</w:t>
      </w:r>
      <w:proofErr w:type="spellEnd"/>
      <w:r w:rsidRPr="00EF60E7">
        <w:rPr>
          <w:rFonts w:ascii="Times New Roman" w:hAnsi="Times New Roman" w:cs="Times New Roman"/>
          <w:sz w:val="28"/>
          <w:szCs w:val="28"/>
        </w:rPr>
        <w:t xml:space="preserve"> Р. Бостонское конфуцианство// Проблемы Востока. 2011. - №3. – С.75-79.</w:t>
      </w:r>
    </w:p>
    <w:p w:rsidR="00EA13D5" w:rsidRPr="00EF60E7" w:rsidRDefault="00EA13D5" w:rsidP="00EA13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0E7">
        <w:rPr>
          <w:rFonts w:ascii="Times New Roman" w:hAnsi="Times New Roman" w:cs="Times New Roman"/>
          <w:sz w:val="28"/>
          <w:szCs w:val="28"/>
        </w:rPr>
        <w:t>Гольдберг Д.И. Япония в XVII - сер. XVIII вв.// История зарубежных стран Азии и Африки в средние века. - М., 1972. – 410 с.</w:t>
      </w:r>
    </w:p>
    <w:p w:rsidR="00EA13D5" w:rsidRPr="00EF60E7" w:rsidRDefault="00EA13D5" w:rsidP="00EA13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60E7">
        <w:rPr>
          <w:rFonts w:ascii="Times New Roman" w:hAnsi="Times New Roman" w:cs="Times New Roman"/>
          <w:sz w:val="28"/>
          <w:szCs w:val="28"/>
        </w:rPr>
        <w:t>Гараджа</w:t>
      </w:r>
      <w:proofErr w:type="spellEnd"/>
      <w:r w:rsidRPr="00EF60E7">
        <w:rPr>
          <w:rFonts w:ascii="Times New Roman" w:hAnsi="Times New Roman" w:cs="Times New Roman"/>
          <w:sz w:val="28"/>
          <w:szCs w:val="28"/>
        </w:rPr>
        <w:t xml:space="preserve"> В.И. Религиоведение: Учеб. пособие для студентов </w:t>
      </w:r>
      <w:proofErr w:type="spellStart"/>
      <w:r w:rsidRPr="00EF60E7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F60E7">
        <w:rPr>
          <w:rFonts w:ascii="Times New Roman" w:hAnsi="Times New Roman" w:cs="Times New Roman"/>
          <w:sz w:val="28"/>
          <w:szCs w:val="28"/>
        </w:rPr>
        <w:t xml:space="preserve">. учеб. заведений и преп. ср. школы. - М.: Аспект Пресс, </w:t>
      </w:r>
      <w:proofErr w:type="gramStart"/>
      <w:r w:rsidRPr="00EF60E7">
        <w:rPr>
          <w:rFonts w:ascii="Times New Roman" w:hAnsi="Times New Roman" w:cs="Times New Roman"/>
          <w:sz w:val="28"/>
          <w:szCs w:val="28"/>
        </w:rPr>
        <w:t>2015.-</w:t>
      </w:r>
      <w:proofErr w:type="gramEnd"/>
      <w:r w:rsidRPr="00EF60E7">
        <w:rPr>
          <w:rFonts w:ascii="Times New Roman" w:hAnsi="Times New Roman" w:cs="Times New Roman"/>
          <w:sz w:val="28"/>
          <w:szCs w:val="28"/>
        </w:rPr>
        <w:t xml:space="preserve"> 351 с.</w:t>
      </w:r>
    </w:p>
    <w:p w:rsidR="00EA13D5" w:rsidRPr="00EF60E7" w:rsidRDefault="00EA13D5" w:rsidP="00EA13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0E7">
        <w:rPr>
          <w:rFonts w:ascii="Times New Roman" w:hAnsi="Times New Roman" w:cs="Times New Roman"/>
          <w:sz w:val="28"/>
          <w:szCs w:val="28"/>
        </w:rPr>
        <w:t>Дунаев В. Япония на «рубежах». - М.: 1983. – 510 с.</w:t>
      </w:r>
    </w:p>
    <w:p w:rsidR="00EA13D5" w:rsidRPr="00EA13D5" w:rsidRDefault="00EA13D5" w:rsidP="00EA13D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GoBack"/>
      <w:bookmarkEnd w:id="2"/>
    </w:p>
    <w:sectPr w:rsidR="00EA13D5" w:rsidRPr="00EA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728EE"/>
    <w:multiLevelType w:val="hybridMultilevel"/>
    <w:tmpl w:val="D800F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F1"/>
    <w:rsid w:val="00117AF1"/>
    <w:rsid w:val="00EA13D5"/>
    <w:rsid w:val="00F3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6D78"/>
  <w15:chartTrackingRefBased/>
  <w15:docId w15:val="{30679C7C-891C-461E-93D7-31F0C110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3D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A1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13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EA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400</Words>
  <Characters>2283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2017-10-27T10:07:00Z</dcterms:created>
  <dcterms:modified xsi:type="dcterms:W3CDTF">2017-10-27T10:11:00Z</dcterms:modified>
</cp:coreProperties>
</file>