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8B" w:rsidRDefault="00AC558B" w:rsidP="00AC55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558B">
        <w:rPr>
          <w:sz w:val="28"/>
          <w:szCs w:val="28"/>
        </w:rPr>
        <w:t>Дипломная работа_</w:t>
      </w:r>
      <w:bookmarkStart w:id="0" w:name="_Hlk164345406"/>
      <w:r w:rsidRPr="00AC558B">
        <w:rPr>
          <w:sz w:val="28"/>
          <w:szCs w:val="28"/>
        </w:rPr>
        <w:t xml:space="preserve"> Значение ресторанов в национальном стиле в Казахстане</w:t>
      </w:r>
      <w:bookmarkEnd w:id="0"/>
    </w:p>
    <w:p w:rsidR="00AC558B" w:rsidRDefault="00AC558B" w:rsidP="00AC5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Стр_51</w:t>
      </w:r>
    </w:p>
    <w:p w:rsidR="00AC558B" w:rsidRPr="00AC558B" w:rsidRDefault="00AC558B" w:rsidP="00AC558B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AC558B" w:rsidRPr="00BC3722" w:rsidRDefault="00AC558B" w:rsidP="00AC558B">
      <w:pPr>
        <w:widowControl w:val="0"/>
        <w:jc w:val="center"/>
        <w:rPr>
          <w:sz w:val="28"/>
          <w:szCs w:val="28"/>
        </w:rPr>
      </w:pPr>
      <w:r w:rsidRPr="00BC3722">
        <w:rPr>
          <w:sz w:val="28"/>
          <w:szCs w:val="28"/>
        </w:rPr>
        <w:t>СОДЕРЖАНИЕ</w:t>
      </w:r>
    </w:p>
    <w:p w:rsidR="00AC558B" w:rsidRPr="00BC3722" w:rsidRDefault="00AC558B" w:rsidP="00AC558B">
      <w:pPr>
        <w:widowControl w:val="0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675"/>
        <w:gridCol w:w="8681"/>
      </w:tblGrid>
      <w:tr w:rsidR="00AC558B" w:rsidRPr="00BC3722" w:rsidTr="00AC558B">
        <w:trPr>
          <w:trHeight w:val="429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 xml:space="preserve">ВВЕДЕНИЕ </w:t>
            </w:r>
          </w:p>
        </w:tc>
      </w:tr>
      <w:tr w:rsidR="00AC558B" w:rsidRPr="00BC3722" w:rsidTr="00AC558B">
        <w:trPr>
          <w:trHeight w:val="429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</w:tr>
      <w:tr w:rsidR="00AC558B" w:rsidRPr="00BC3722" w:rsidTr="00AC558B">
        <w:trPr>
          <w:trHeight w:val="591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1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ТЕОРЕТИЧЕСКИЕ АСПЕКТЫ РАЗВИТИЯ НАЦИОНАЛЬНЫХ РЕСТОРАНОВ В КАЗАХСТАНЕ</w:t>
            </w:r>
          </w:p>
        </w:tc>
      </w:tr>
      <w:tr w:rsidR="00AC558B" w:rsidRPr="00BC3722" w:rsidTr="00AC558B">
        <w:trPr>
          <w:trHeight w:val="231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1.1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Сущностные характеристики понятия «национальный ресторан»</w:t>
            </w:r>
          </w:p>
        </w:tc>
      </w:tr>
      <w:tr w:rsidR="00AC558B" w:rsidRPr="00BC3722" w:rsidTr="00AC558B">
        <w:trPr>
          <w:trHeight w:val="321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1.2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Особенности организации ресторана национальной кухни</w:t>
            </w:r>
          </w:p>
        </w:tc>
      </w:tr>
      <w:tr w:rsidR="00AC558B" w:rsidRPr="00BC3722" w:rsidTr="00AC558B">
        <w:trPr>
          <w:trHeight w:val="339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  <w:lang w:val="kk-KZ"/>
              </w:rPr>
            </w:pPr>
            <w:r w:rsidRPr="00BC3722">
              <w:rPr>
                <w:sz w:val="28"/>
                <w:szCs w:val="28"/>
                <w:lang w:val="kk-KZ"/>
              </w:rPr>
              <w:t>1</w:t>
            </w:r>
            <w:r w:rsidRPr="00BC3722">
              <w:rPr>
                <w:sz w:val="28"/>
                <w:szCs w:val="28"/>
              </w:rPr>
              <w:t>.3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  <w:lang w:val="kk-KZ"/>
              </w:rPr>
            </w:pPr>
            <w:r w:rsidRPr="00BC3722">
              <w:rPr>
                <w:sz w:val="28"/>
                <w:szCs w:val="28"/>
              </w:rPr>
              <w:t>Перспективы развития национальных ресторанов в Казахстане</w:t>
            </w:r>
          </w:p>
        </w:tc>
      </w:tr>
      <w:tr w:rsidR="00AC558B" w:rsidRPr="00BC3722" w:rsidTr="00AC558B">
        <w:trPr>
          <w:trHeight w:val="339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58B" w:rsidRPr="00BC3722" w:rsidTr="00AC558B">
        <w:trPr>
          <w:trHeight w:val="603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2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 xml:space="preserve">АНАЛИЗ ДЕЯТЕЛЬНОСТИ НАЦИОНАЛЬНОГО РЕСТОРАНА </w:t>
            </w:r>
            <w:r w:rsidR="00E312D8">
              <w:rPr>
                <w:sz w:val="28"/>
                <w:szCs w:val="28"/>
              </w:rPr>
              <w:t xml:space="preserve">НА ПРИМЕРЕ РЕСТОРАНА </w:t>
            </w:r>
          </w:p>
        </w:tc>
      </w:tr>
      <w:tr w:rsidR="00AC558B" w:rsidRPr="00BC3722" w:rsidTr="00AC558B">
        <w:trPr>
          <w:trHeight w:val="293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2.1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Состояние ресторанной индустрии в г. Астана</w:t>
            </w:r>
          </w:p>
        </w:tc>
      </w:tr>
      <w:tr w:rsidR="00AC558B" w:rsidRPr="00BC3722" w:rsidTr="00AC558B">
        <w:trPr>
          <w:trHeight w:val="341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2.2</w:t>
            </w:r>
            <w:r w:rsidRPr="00BC372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  <w:lang w:val="kk-KZ"/>
              </w:rPr>
              <w:t>Анализ де</w:t>
            </w:r>
            <w:r w:rsidR="00E312D8">
              <w:rPr>
                <w:sz w:val="28"/>
                <w:szCs w:val="28"/>
                <w:lang w:val="kk-KZ"/>
              </w:rPr>
              <w:t xml:space="preserve">ятельности ресторана </w:t>
            </w:r>
          </w:p>
        </w:tc>
      </w:tr>
      <w:tr w:rsidR="00AC558B" w:rsidRPr="00BC3722" w:rsidTr="00AC558B">
        <w:trPr>
          <w:trHeight w:val="375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2.3</w:t>
            </w:r>
          </w:p>
        </w:tc>
        <w:tc>
          <w:tcPr>
            <w:tcW w:w="8681" w:type="dxa"/>
          </w:tcPr>
          <w:p w:rsidR="00AC558B" w:rsidRPr="00BC3722" w:rsidRDefault="00E312D8" w:rsidP="007D2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Место ресторана </w:t>
            </w:r>
            <w:r w:rsidR="00AC558B" w:rsidRPr="00BC3722">
              <w:rPr>
                <w:sz w:val="28"/>
                <w:szCs w:val="28"/>
                <w:lang w:val="kk-KZ"/>
              </w:rPr>
              <w:t xml:space="preserve"> в сегменте национальных ресторанов города Астана</w:t>
            </w:r>
          </w:p>
        </w:tc>
      </w:tr>
      <w:tr w:rsidR="00AC558B" w:rsidRPr="00BC3722" w:rsidTr="00AC558B">
        <w:trPr>
          <w:trHeight w:val="375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</w:tr>
      <w:tr w:rsidR="00AC558B" w:rsidRPr="00BC3722" w:rsidTr="00AC558B">
        <w:trPr>
          <w:trHeight w:val="651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  <w:lang w:val="kk-KZ"/>
              </w:rPr>
              <w:t>ПРОБЛЕМЫ И ПЕРСПЕКТИВЫ РАЗВИТИЯ НАЦ</w:t>
            </w:r>
            <w:r w:rsidR="00E312D8">
              <w:rPr>
                <w:sz w:val="28"/>
                <w:szCs w:val="28"/>
                <w:lang w:val="kk-KZ"/>
              </w:rPr>
              <w:t>ИОНАЛЬНОГО РЕСТОРАНА «</w:t>
            </w:r>
          </w:p>
        </w:tc>
      </w:tr>
      <w:tr w:rsidR="00AC558B" w:rsidRPr="00BC3722" w:rsidTr="00AC558B">
        <w:trPr>
          <w:trHeight w:val="720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3.1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  <w:lang w:val="kk-KZ"/>
              </w:rPr>
              <w:t>Существующие проблемы организации ресторана национальной кухни</w:t>
            </w:r>
          </w:p>
        </w:tc>
      </w:tr>
      <w:tr w:rsidR="00AC558B" w:rsidRPr="00BC3722" w:rsidTr="00AC558B">
        <w:trPr>
          <w:trHeight w:val="477"/>
        </w:trPr>
        <w:tc>
          <w:tcPr>
            <w:tcW w:w="675" w:type="dxa"/>
          </w:tcPr>
          <w:p w:rsidR="00AC558B" w:rsidRPr="00BC3722" w:rsidRDefault="00AC558B" w:rsidP="007D2C31">
            <w:pPr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 xml:space="preserve">3.2  </w:t>
            </w: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Направления по повышению эффективности де</w:t>
            </w:r>
            <w:r w:rsidR="00E312D8">
              <w:rPr>
                <w:sz w:val="28"/>
                <w:szCs w:val="28"/>
              </w:rPr>
              <w:t xml:space="preserve">ятельности ресторана </w:t>
            </w:r>
          </w:p>
        </w:tc>
      </w:tr>
      <w:tr w:rsidR="00AC558B" w:rsidRPr="00BC3722" w:rsidTr="00AC558B">
        <w:trPr>
          <w:trHeight w:val="672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</w:tr>
      <w:tr w:rsidR="00AC558B" w:rsidRPr="00BC3722" w:rsidTr="00AC558B">
        <w:trPr>
          <w:trHeight w:val="398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</w:tr>
      <w:tr w:rsidR="00AC558B" w:rsidRPr="00BC3722" w:rsidTr="00AC558B">
        <w:trPr>
          <w:trHeight w:val="413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  <w:r w:rsidRPr="00BC3722">
              <w:rPr>
                <w:sz w:val="28"/>
                <w:szCs w:val="28"/>
              </w:rPr>
              <w:t>ЗАКЛЮЧЕНИЕ</w:t>
            </w:r>
          </w:p>
        </w:tc>
      </w:tr>
      <w:tr w:rsidR="00AC558B" w:rsidRPr="00BC3722" w:rsidTr="00AC558B">
        <w:trPr>
          <w:trHeight w:val="453"/>
        </w:trPr>
        <w:tc>
          <w:tcPr>
            <w:tcW w:w="675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AC558B" w:rsidRPr="00BC3722" w:rsidRDefault="00AC558B" w:rsidP="007D2C31">
            <w:pPr>
              <w:jc w:val="both"/>
              <w:rPr>
                <w:sz w:val="28"/>
                <w:szCs w:val="28"/>
                <w:lang w:val="kk-KZ"/>
              </w:rPr>
            </w:pPr>
            <w:r w:rsidRPr="00BC3722">
              <w:rPr>
                <w:sz w:val="28"/>
                <w:szCs w:val="28"/>
              </w:rPr>
              <w:t xml:space="preserve">СПИСОК ИСПОЛЬЗОВАННЫХ ИСТОЧНИКОВ </w:t>
            </w:r>
          </w:p>
        </w:tc>
      </w:tr>
    </w:tbl>
    <w:p w:rsidR="000A609C" w:rsidRDefault="000A609C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AC558B" w:rsidRDefault="00AC558B">
      <w:pPr>
        <w:rPr>
          <w:lang w:val="kk-KZ"/>
        </w:rPr>
      </w:pPr>
    </w:p>
    <w:p w:rsidR="00E312D8" w:rsidRDefault="00E312D8" w:rsidP="00AC558B">
      <w:pPr>
        <w:rPr>
          <w:lang w:val="kk-KZ"/>
        </w:rPr>
      </w:pPr>
    </w:p>
    <w:p w:rsidR="00E312D8" w:rsidRDefault="00E312D8" w:rsidP="00AC558B">
      <w:pPr>
        <w:rPr>
          <w:lang w:val="kk-KZ"/>
        </w:rPr>
      </w:pPr>
    </w:p>
    <w:p w:rsidR="00AC558B" w:rsidRPr="00AC558B" w:rsidRDefault="00AC558B" w:rsidP="00AC558B">
      <w:pPr>
        <w:rPr>
          <w:lang w:val="kk-KZ"/>
        </w:rPr>
      </w:pPr>
      <w:r w:rsidRPr="00AC558B">
        <w:rPr>
          <w:lang w:val="kk-KZ"/>
        </w:rPr>
        <w:lastRenderedPageBreak/>
        <w:t>ЗАКЛЮЧЕНИЕ</w:t>
      </w:r>
    </w:p>
    <w:p w:rsidR="00AC558B" w:rsidRDefault="00AC558B" w:rsidP="00AC558B">
      <w:pPr>
        <w:rPr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  <w:r w:rsidRPr="00AC558B">
        <w:rPr>
          <w:sz w:val="28"/>
          <w:lang w:val="kk-KZ"/>
        </w:rPr>
        <w:t>Национальная кухня – это совокупность кулинарных традиций, характерных для определенной страны или народа. Она включает в себя типичные для данной местности продукты, блюда и напитки, а также способы их приготовления, которые передаются из поколения в поколение. Каждая национальная кухня уникальна и неповторима, так как на ее формирование повлияли особенности климата, географического положения страны, доступные продукты, культурные и исторические факторы. Национальный ресторан – это место, которое передает дух и культуру народа посредством воссоздания атмосферы, отражения национального колорита и особенностей национальной кухни страны, производства и приготовления продуктов и блюд.</w:t>
      </w: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Default="00AC558B" w:rsidP="00AC558B">
      <w:pPr>
        <w:rPr>
          <w:sz w:val="28"/>
          <w:lang w:val="kk-KZ"/>
        </w:rPr>
      </w:pPr>
    </w:p>
    <w:p w:rsidR="00AC558B" w:rsidRPr="00BC3722" w:rsidRDefault="00AC558B" w:rsidP="00AC558B">
      <w:pPr>
        <w:widowControl w:val="0"/>
        <w:tabs>
          <w:tab w:val="num" w:pos="0"/>
        </w:tabs>
        <w:ind w:firstLine="709"/>
        <w:jc w:val="both"/>
        <w:outlineLvl w:val="0"/>
        <w:rPr>
          <w:bCs/>
          <w:caps/>
          <w:sz w:val="28"/>
          <w:szCs w:val="28"/>
        </w:rPr>
      </w:pPr>
      <w:bookmarkStart w:id="1" w:name="_Toc163284104"/>
      <w:r w:rsidRPr="00BC3722">
        <w:rPr>
          <w:caps/>
          <w:sz w:val="28"/>
          <w:szCs w:val="28"/>
        </w:rPr>
        <w:t>Список использованных источников</w:t>
      </w:r>
      <w:bookmarkEnd w:id="1"/>
    </w:p>
    <w:p w:rsidR="00AC558B" w:rsidRPr="00BC3722" w:rsidRDefault="00AC558B" w:rsidP="00AC558B">
      <w:pPr>
        <w:widowControl w:val="0"/>
        <w:tabs>
          <w:tab w:val="num" w:pos="0"/>
        </w:tabs>
        <w:ind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</w:p>
    <w:p w:rsidR="00AC558B" w:rsidRPr="00AC558B" w:rsidRDefault="00AC558B" w:rsidP="00AC558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  <w:bookmarkStart w:id="2" w:name="_GoBack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Павловская А.В. Понятие национальной кухни: к теории вопроса // Материалы II международного симпозиума «История еды и традиции питания народов мира» [Электрон. ресурс]. – URL: https://cyberleninka.ru/article/n/ponyatie-natsionalnoy-kuhni-k-teorii-voprosa (дата обращения: 28.02.2024).</w:t>
      </w:r>
    </w:p>
    <w:p w:rsidR="00AC558B" w:rsidRPr="00AC558B" w:rsidRDefault="00AC558B" w:rsidP="00AC558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Капкан М. В. Национальная кухня как элемент национальной культуры России: динамика исторических изменений в XIX-XX вв. [Электрон. ресурс]. – URL: http://journals.uspu.ru/(дата обращения: 28.02.2024)</w:t>
      </w:r>
    </w:p>
    <w:p w:rsidR="00AC558B" w:rsidRPr="00AC558B" w:rsidRDefault="00AC558B" w:rsidP="00AC558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Гуляева Е.Ю. Этнический ресторан как место презентации «этнического» (на примере армянского кафе-бара «Киликия» в Санкт-Петербурге) / Электронная библиотека Музея антропологии и этнографии им. Петра Великого (Кунсткамера) РАН [Электрон. ресурс]. – URL: </w:t>
      </w:r>
      <w:hyperlink r:id="rId5" w:history="1">
        <w:r w:rsidRPr="00AC558B">
          <w:rPr>
            <w:rStyle w:val="a3"/>
            <w:i/>
            <w:sz w:val="28"/>
            <w:szCs w:val="28"/>
            <w:shd w:val="clear" w:color="auto" w:fill="FFFFFF"/>
          </w:rPr>
          <w:t>http://www.kunstkamera.ru/lib/rubrikator/03/03_05/978-5-88431-150-3/</w:t>
        </w:r>
      </w:hyperlink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 (дата обращения: 29.02.2024)</w:t>
      </w:r>
    </w:p>
    <w:p w:rsidR="00AC558B" w:rsidRPr="00AC558B" w:rsidRDefault="00AC558B" w:rsidP="00AC558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  <w:proofErr w:type="spellStart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Похлебкин</w:t>
      </w:r>
      <w:proofErr w:type="spellEnd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 В. В. Национальные кухни наших народов (Основные кулинарные направления, их история и особенности. Рецептура). — М.: Легкая и пищевая </w:t>
      </w:r>
      <w:proofErr w:type="spellStart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пром-сть</w:t>
      </w:r>
      <w:proofErr w:type="spellEnd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, 1983. —304 с.</w:t>
      </w:r>
    </w:p>
    <w:p w:rsidR="00AC558B" w:rsidRPr="00AC558B" w:rsidRDefault="00AC558B" w:rsidP="00AC558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4"/>
          <w:i w:val="0"/>
          <w:iCs/>
          <w:sz w:val="28"/>
          <w:szCs w:val="28"/>
          <w:shd w:val="clear" w:color="auto" w:fill="FFFFFF"/>
        </w:rPr>
      </w:pPr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Жунусова А.А., </w:t>
      </w:r>
      <w:proofErr w:type="spellStart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Аяпбекова</w:t>
      </w:r>
      <w:proofErr w:type="spellEnd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 А.Е., </w:t>
      </w:r>
      <w:proofErr w:type="spellStart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Курманкулова</w:t>
      </w:r>
      <w:proofErr w:type="spellEnd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 xml:space="preserve"> Н.Ж. Инфраструктура ресторанного дела и гостиничного бизнеса: учебное пособие. - </w:t>
      </w:r>
      <w:proofErr w:type="spellStart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Нур</w:t>
      </w:r>
      <w:proofErr w:type="spellEnd"/>
      <w:r w:rsidRPr="00AC558B">
        <w:rPr>
          <w:rStyle w:val="a4"/>
          <w:i w:val="0"/>
          <w:iCs/>
          <w:sz w:val="28"/>
          <w:szCs w:val="28"/>
          <w:shd w:val="clear" w:color="auto" w:fill="FFFFFF"/>
        </w:rPr>
        <w:t>-Султан: «Туран-Астана», 2020. – 204 с</w:t>
      </w:r>
    </w:p>
    <w:bookmarkEnd w:id="2"/>
    <w:p w:rsidR="00AC558B" w:rsidRPr="00AC558B" w:rsidRDefault="00AC558B" w:rsidP="00AC558B">
      <w:pPr>
        <w:rPr>
          <w:sz w:val="28"/>
        </w:rPr>
      </w:pPr>
    </w:p>
    <w:sectPr w:rsidR="00AC558B" w:rsidRPr="00AC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6E8"/>
    <w:multiLevelType w:val="hybridMultilevel"/>
    <w:tmpl w:val="73CE1B02"/>
    <w:lvl w:ilvl="0" w:tplc="55202C0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B9"/>
    <w:rsid w:val="000A609C"/>
    <w:rsid w:val="00AC558B"/>
    <w:rsid w:val="00E312D8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8FF6"/>
  <w15:chartTrackingRefBased/>
  <w15:docId w15:val="{81F15027-DA23-4717-968B-B03C12C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558B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AC558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nstkamera.ru/lib/rubrikator/03/03_05/978-5-88431-150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2024-11-01T05:42:00Z</dcterms:created>
  <dcterms:modified xsi:type="dcterms:W3CDTF">2024-11-04T07:04:00Z</dcterms:modified>
</cp:coreProperties>
</file>